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D70589">
        <w:rPr>
          <w:b/>
          <w:color w:val="000000" w:themeColor="text1"/>
          <w:sz w:val="24"/>
          <w:szCs w:val="24"/>
        </w:rPr>
        <w:t>039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850E5A">
        <w:rPr>
          <w:b/>
          <w:color w:val="000000" w:themeColor="text1"/>
          <w:sz w:val="24"/>
          <w:szCs w:val="24"/>
        </w:rPr>
        <w:t>0700/18</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D70589">
        <w:rPr>
          <w:b/>
          <w:color w:val="000000" w:themeColor="text1"/>
          <w:sz w:val="24"/>
          <w:szCs w:val="24"/>
        </w:rPr>
        <w:t>24</w:t>
      </w:r>
      <w:r w:rsidRPr="008E24C5">
        <w:rPr>
          <w:b/>
          <w:color w:val="000000" w:themeColor="text1"/>
          <w:sz w:val="24"/>
          <w:szCs w:val="24"/>
        </w:rPr>
        <w:t>/</w:t>
      </w:r>
      <w:r w:rsidR="00D70589">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às</w:t>
      </w:r>
      <w:r w:rsidR="00D70589">
        <w:rPr>
          <w:b/>
          <w:bCs/>
          <w:color w:val="000000" w:themeColor="text1"/>
          <w:sz w:val="24"/>
          <w:szCs w:val="24"/>
        </w:rPr>
        <w:t xml:space="preserve"> </w:t>
      </w:r>
      <w:r w:rsidR="0080192D">
        <w:rPr>
          <w:b/>
          <w:bCs/>
          <w:color w:val="000000" w:themeColor="text1"/>
          <w:sz w:val="24"/>
          <w:szCs w:val="24"/>
        </w:rPr>
        <w:t>14</w:t>
      </w:r>
      <w:r w:rsidRPr="008E24C5">
        <w:rPr>
          <w:b/>
          <w:bCs/>
          <w:color w:val="000000" w:themeColor="text1"/>
          <w:sz w:val="24"/>
          <w:szCs w:val="24"/>
        </w:rPr>
        <w:t>h</w:t>
      </w:r>
      <w:r w:rsidR="0080192D">
        <w:rPr>
          <w:b/>
          <w:bCs/>
          <w:color w:val="000000" w:themeColor="text1"/>
          <w:sz w:val="24"/>
          <w:szCs w:val="24"/>
        </w:rPr>
        <w:t>0</w:t>
      </w:r>
      <w:r w:rsidR="00D70589">
        <w:rPr>
          <w:b/>
          <w:bCs/>
          <w:color w:val="000000" w:themeColor="text1"/>
          <w:sz w:val="24"/>
          <w:szCs w:val="24"/>
        </w:rPr>
        <w:t>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EB1B14">
      <w:pPr>
        <w:spacing w:line="276" w:lineRule="auto"/>
        <w:jc w:val="both"/>
        <w:rPr>
          <w:bCs/>
          <w:color w:val="000000" w:themeColor="text1"/>
          <w:sz w:val="24"/>
          <w:szCs w:val="24"/>
        </w:rPr>
      </w:pPr>
      <w:r w:rsidRPr="00941F72">
        <w:rPr>
          <w:color w:val="000000" w:themeColor="text1"/>
          <w:sz w:val="24"/>
          <w:szCs w:val="24"/>
        </w:rPr>
        <w:t xml:space="preserve">1.1 - </w:t>
      </w:r>
      <w:r w:rsidR="00850E5A">
        <w:rPr>
          <w:sz w:val="24"/>
          <w:szCs w:val="24"/>
        </w:rPr>
        <w:t>Aquisição de 01(um) automóvel</w:t>
      </w:r>
      <w:r w:rsidR="00850E5A" w:rsidRPr="001F4B60">
        <w:rPr>
          <w:sz w:val="24"/>
          <w:szCs w:val="24"/>
        </w:rPr>
        <w:t xml:space="preserve"> de passeio com capacidade para 5 (cinco) pessoas para atender as demandas da</w:t>
      </w:r>
      <w:r w:rsidR="00850E5A">
        <w:rPr>
          <w:sz w:val="24"/>
          <w:szCs w:val="24"/>
        </w:rPr>
        <w:t xml:space="preserve"> Secretaria Municipal de Promoção e Assistência Social</w:t>
      </w:r>
      <w:r w:rsidR="00850E5A" w:rsidRPr="001F4B60">
        <w:rPr>
          <w:sz w:val="24"/>
          <w:szCs w:val="24"/>
        </w:rPr>
        <w:t>, de acordo com o Decreto Nº. 2.564 de 17 de maio de 2012, que institui a padronização da Frota do Município de Bom Jardim.</w:t>
      </w:r>
      <w:r w:rsidR="00850E5A">
        <w:rPr>
          <w:sz w:val="24"/>
          <w:szCs w:val="24"/>
        </w:rPr>
        <w:t xml:space="preserve"> A aquisição será feita através do Bloco da Proteção Social Básica, Ag.:1652-7 Conta Corrente: 20255-X</w:t>
      </w:r>
      <w:r w:rsidR="00DA7248" w:rsidRPr="005E05F0">
        <w:rPr>
          <w:sz w:val="24"/>
          <w:szCs w:val="24"/>
        </w:rPr>
        <w:t>.</w:t>
      </w:r>
      <w:r w:rsidR="00DA7248">
        <w:rPr>
          <w:sz w:val="24"/>
          <w:szCs w:val="24"/>
        </w:rPr>
        <w:t xml:space="preserve">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850E5A" w:rsidRPr="00850E5A" w:rsidRDefault="00850E5A" w:rsidP="00850E5A">
      <w:pPr>
        <w:spacing w:after="240" w:line="276" w:lineRule="auto"/>
        <w:jc w:val="both"/>
        <w:rPr>
          <w:sz w:val="24"/>
        </w:rPr>
      </w:pPr>
      <w:r w:rsidRPr="00850E5A">
        <w:rPr>
          <w:sz w:val="24"/>
        </w:rPr>
        <w:t xml:space="preserve">2.1 – Após a emissão da nota de empenho e assinatura do contrato elaborado pela Procuradoria Jurídica Municipal, a Empresa vencedora do certame </w:t>
      </w:r>
      <w:r w:rsidR="00A67012">
        <w:rPr>
          <w:sz w:val="24"/>
        </w:rPr>
        <w:t xml:space="preserve">deverá realizar a </w:t>
      </w:r>
      <w:r w:rsidR="007877DE">
        <w:rPr>
          <w:sz w:val="24"/>
        </w:rPr>
        <w:t>entrega do veículo solicitado em 20 (vinte) dias úteis</w:t>
      </w:r>
      <w:r w:rsidRPr="00850E5A">
        <w:rPr>
          <w:sz w:val="24"/>
        </w:rPr>
        <w:t>.</w:t>
      </w:r>
    </w:p>
    <w:p w:rsidR="00850E5A" w:rsidRPr="00850E5A" w:rsidRDefault="00850E5A" w:rsidP="00850E5A">
      <w:pPr>
        <w:spacing w:after="240" w:line="276" w:lineRule="auto"/>
        <w:jc w:val="both"/>
        <w:rPr>
          <w:sz w:val="24"/>
        </w:rPr>
      </w:pPr>
      <w:r w:rsidRPr="00850E5A">
        <w:rPr>
          <w:sz w:val="24"/>
        </w:rPr>
        <w:t xml:space="preserve">2.2 – A entrega do produto deverá ser realizada de forma imediata, de acordo com a solicitação da Secretaria Municipal de Promoção e Assistência Social. </w:t>
      </w:r>
    </w:p>
    <w:p w:rsidR="00850E5A" w:rsidRPr="00850E5A" w:rsidRDefault="00850E5A" w:rsidP="00850E5A">
      <w:pPr>
        <w:spacing w:after="240" w:line="276" w:lineRule="auto"/>
        <w:jc w:val="both"/>
        <w:rPr>
          <w:b/>
          <w:bCs/>
          <w:color w:val="00000A"/>
          <w:sz w:val="24"/>
        </w:rPr>
      </w:pPr>
      <w:r w:rsidRPr="00850E5A">
        <w:rPr>
          <w:sz w:val="24"/>
        </w:rPr>
        <w:lastRenderedPageBreak/>
        <w:t>2.3 – A</w:t>
      </w:r>
      <w:r w:rsidR="00A67012">
        <w:rPr>
          <w:sz w:val="24"/>
        </w:rPr>
        <w:t xml:space="preserve"> entrega do produto deverá ser</w:t>
      </w:r>
      <w:r w:rsidRPr="00850E5A">
        <w:rPr>
          <w:sz w:val="24"/>
        </w:rPr>
        <w:t xml:space="preserve"> na Secretaria Municipal de Promoção e Assistência Social, situada na Rua Miguel de Carvalho, n158 – bairro Centro - Bom Jardim – RJ – Tel: (22) 2566 2500, de segunda a sexta-feira, das 9 às 12 h e de 13 às 17 horas.</w:t>
      </w:r>
    </w:p>
    <w:p w:rsidR="008A6E70" w:rsidRPr="008E24C5" w:rsidRDefault="00AF28C8" w:rsidP="00850E5A">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850E5A">
        <w:rPr>
          <w:b/>
          <w:i/>
          <w:sz w:val="24"/>
        </w:rPr>
        <w:t>55.264,67</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850E5A">
        <w:rPr>
          <w:b/>
          <w:bCs/>
          <w:i/>
          <w:color w:val="000000" w:themeColor="text1"/>
          <w:sz w:val="24"/>
          <w:szCs w:val="24"/>
        </w:rPr>
        <w:t>cinquenta e cinco</w:t>
      </w:r>
      <w:r w:rsidR="00433A73">
        <w:rPr>
          <w:b/>
          <w:bCs/>
          <w:i/>
          <w:color w:val="000000" w:themeColor="text1"/>
          <w:sz w:val="24"/>
          <w:szCs w:val="24"/>
        </w:rPr>
        <w:t xml:space="preserve"> </w:t>
      </w:r>
      <w:r w:rsidR="0069529F" w:rsidRPr="008E24C5">
        <w:rPr>
          <w:b/>
          <w:bCs/>
          <w:i/>
          <w:color w:val="000000" w:themeColor="text1"/>
          <w:sz w:val="24"/>
          <w:szCs w:val="24"/>
        </w:rPr>
        <w:t>mil</w:t>
      </w:r>
      <w:r w:rsidR="00174976">
        <w:rPr>
          <w:b/>
          <w:bCs/>
          <w:i/>
          <w:color w:val="000000" w:themeColor="text1"/>
          <w:sz w:val="24"/>
          <w:szCs w:val="24"/>
        </w:rPr>
        <w:t xml:space="preserve">, duzentos e </w:t>
      </w:r>
      <w:r w:rsidR="00850E5A">
        <w:rPr>
          <w:b/>
          <w:bCs/>
          <w:i/>
          <w:color w:val="000000" w:themeColor="text1"/>
          <w:sz w:val="24"/>
          <w:szCs w:val="24"/>
        </w:rPr>
        <w:t>sessenta e quatro</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sessenta e sete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50E5A" w:rsidRDefault="00850E5A" w:rsidP="00850E5A">
      <w:pPr>
        <w:spacing w:after="240" w:line="276" w:lineRule="auto"/>
        <w:jc w:val="both"/>
        <w:rPr>
          <w:rFonts w:eastAsia="Calibri"/>
          <w:b/>
          <w:sz w:val="24"/>
          <w:szCs w:val="24"/>
        </w:rPr>
      </w:pPr>
      <w:r>
        <w:rPr>
          <w:rFonts w:eastAsia="Calibri"/>
          <w:sz w:val="24"/>
          <w:szCs w:val="24"/>
        </w:rPr>
        <w:t>4.1 – Os preços estabelecidos no presente Contrato são fixos e irreajustáveis, salvo os casos previstos em Lei.</w:t>
      </w:r>
    </w:p>
    <w:p w:rsidR="00850E5A" w:rsidRDefault="00A67012" w:rsidP="00850E5A">
      <w:pPr>
        <w:spacing w:after="240" w:line="276" w:lineRule="auto"/>
        <w:jc w:val="both"/>
        <w:rPr>
          <w:b/>
          <w:sz w:val="24"/>
          <w:szCs w:val="24"/>
        </w:rPr>
      </w:pPr>
      <w:r>
        <w:rPr>
          <w:rFonts w:eastAsia="Calibri"/>
          <w:b/>
          <w:sz w:val="24"/>
          <w:szCs w:val="24"/>
        </w:rPr>
        <w:t>4.2 – Em caso de reajuste</w:t>
      </w:r>
      <w:r w:rsidR="00850E5A">
        <w:rPr>
          <w:rFonts w:eastAsia="Calibri"/>
          <w:b/>
          <w:sz w:val="24"/>
          <w:szCs w:val="24"/>
        </w:rPr>
        <w:t>, o valor será corrigido pelo índice</w:t>
      </w:r>
      <w:r w:rsidR="00850E5A">
        <w:rPr>
          <w:b/>
          <w:sz w:val="24"/>
          <w:szCs w:val="24"/>
        </w:rPr>
        <w:t xml:space="preserve"> </w:t>
      </w:r>
      <w:r w:rsidR="00850E5A" w:rsidRPr="00CF3856">
        <w:rPr>
          <w:b/>
          <w:sz w:val="24"/>
          <w:szCs w:val="24"/>
        </w:rPr>
        <w:t>IPCA.</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D70589">
              <w:rPr>
                <w:b/>
                <w:color w:val="000000" w:themeColor="text1"/>
                <w:sz w:val="24"/>
                <w:szCs w:val="24"/>
              </w:rPr>
              <w:t>039</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D70589">
              <w:rPr>
                <w:b/>
                <w:color w:val="000000" w:themeColor="text1"/>
                <w:sz w:val="24"/>
                <w:szCs w:val="24"/>
              </w:rPr>
              <w:t>039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D7559D" w:rsidRDefault="00D7559D" w:rsidP="00B53E30">
      <w:pPr>
        <w:pStyle w:val="Default"/>
        <w:jc w:val="both"/>
        <w:rPr>
          <w:b/>
          <w:bCs/>
          <w:color w:val="000000" w:themeColor="text1"/>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w:t>
      </w:r>
      <w:r w:rsidRPr="004B34A2">
        <w:rPr>
          <w:color w:val="000000" w:themeColor="text1"/>
        </w:rPr>
        <w:lastRenderedPageBreak/>
        <w:t xml:space="preserve">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7877DE" w:rsidRPr="00A80C30" w:rsidRDefault="007877DE" w:rsidP="007877DE">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7877DE" w:rsidRPr="00A80C30" w:rsidRDefault="007877DE" w:rsidP="007877DE">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7877DE" w:rsidRDefault="007877DE" w:rsidP="007877DE">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7877DE" w:rsidRPr="00DB2A00" w:rsidRDefault="007877DE" w:rsidP="007877DE">
      <w:pPr>
        <w:tabs>
          <w:tab w:val="left" w:pos="1440"/>
        </w:tabs>
        <w:autoSpaceDE w:val="0"/>
        <w:snapToGrid w:val="0"/>
        <w:spacing w:before="120" w:after="240" w:line="276" w:lineRule="auto"/>
        <w:jc w:val="both"/>
        <w:rPr>
          <w:bCs/>
          <w:iCs/>
          <w:sz w:val="24"/>
          <w:szCs w:val="24"/>
        </w:rPr>
      </w:pPr>
      <w:r>
        <w:rPr>
          <w:bCs/>
          <w:iCs/>
          <w:sz w:val="24"/>
          <w:szCs w:val="24"/>
        </w:rPr>
        <w:t xml:space="preserve">8.4.4 </w:t>
      </w:r>
      <w:r w:rsidRPr="00DB2A00">
        <w:rPr>
          <w:bCs/>
          <w:iCs/>
          <w:sz w:val="24"/>
          <w:szCs w:val="24"/>
        </w:rPr>
        <w:t>-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7877DE" w:rsidRPr="00DB2A00" w:rsidRDefault="007877DE" w:rsidP="007877DE">
      <w:pPr>
        <w:spacing w:before="120" w:after="240" w:line="276" w:lineRule="auto"/>
        <w:jc w:val="both"/>
        <w:rPr>
          <w:color w:val="000000"/>
          <w:sz w:val="24"/>
          <w:szCs w:val="24"/>
          <w:lang w:eastAsia="en-US"/>
        </w:rPr>
      </w:pPr>
      <w:r>
        <w:rPr>
          <w:color w:val="000000"/>
          <w:sz w:val="24"/>
          <w:szCs w:val="24"/>
          <w:lang w:eastAsia="en-US"/>
        </w:rPr>
        <w:t xml:space="preserve">8.4.4.1 - </w:t>
      </w:r>
      <w:r w:rsidRPr="00DB2A00">
        <w:rPr>
          <w:color w:val="000000"/>
          <w:sz w:val="24"/>
          <w:szCs w:val="24"/>
          <w:lang w:eastAsia="en-US"/>
        </w:rPr>
        <w:t>No caso de fornecimento de bens para pronta entrega, não será exigido da licitante qualificada como microempresa ou empresa de pequeno porte, a apresentação de balanço patrimonial do último exercício financeiro. (Art. 3º do Decreto nº 8.538, de 2015);</w:t>
      </w:r>
    </w:p>
    <w:p w:rsidR="007877DE" w:rsidRPr="00DB2A00" w:rsidRDefault="007877DE" w:rsidP="007877DE">
      <w:pPr>
        <w:spacing w:before="120" w:after="240" w:line="276" w:lineRule="auto"/>
        <w:jc w:val="both"/>
        <w:rPr>
          <w:color w:val="000000"/>
          <w:sz w:val="24"/>
          <w:szCs w:val="24"/>
        </w:rPr>
      </w:pPr>
      <w:r w:rsidRPr="009E458A">
        <w:rPr>
          <w:b/>
          <w:color w:val="000000"/>
          <w:sz w:val="24"/>
          <w:szCs w:val="24"/>
          <w:lang w:eastAsia="en-US"/>
        </w:rPr>
        <w:t>8.4.4.2-</w:t>
      </w:r>
      <w:r>
        <w:rPr>
          <w:color w:val="000000"/>
          <w:sz w:val="24"/>
          <w:szCs w:val="24"/>
          <w:lang w:eastAsia="en-US"/>
        </w:rPr>
        <w:t xml:space="preserve"> N</w:t>
      </w:r>
      <w:r w:rsidRPr="00DB2A00">
        <w:rPr>
          <w:color w:val="000000"/>
          <w:sz w:val="24"/>
          <w:szCs w:val="24"/>
          <w:lang w:eastAsia="en-US"/>
        </w:rPr>
        <w:t>o caso de empresa constituída no exercício social vigente, admite-se a apresentação de balanço patrimoni</w:t>
      </w:r>
      <w:r w:rsidRPr="00DB2A00">
        <w:rPr>
          <w:color w:val="000000"/>
          <w:sz w:val="24"/>
          <w:szCs w:val="24"/>
          <w:lang w:eastAsia="en-US" w:bidi="pt-BR"/>
        </w:rPr>
        <w:t>al e demonstrações con</w:t>
      </w:r>
      <w:r w:rsidRPr="00DB2A00">
        <w:rPr>
          <w:color w:val="000000"/>
          <w:sz w:val="24"/>
          <w:szCs w:val="24"/>
          <w:lang w:eastAsia="en-US"/>
        </w:rPr>
        <w:t>tábeis referentes ao período de existência da sociedade;</w:t>
      </w:r>
    </w:p>
    <w:p w:rsidR="007877DE" w:rsidRDefault="007877DE" w:rsidP="007877DE">
      <w:pPr>
        <w:spacing w:after="240" w:line="276" w:lineRule="auto"/>
        <w:jc w:val="both"/>
        <w:rPr>
          <w:rFonts w:eastAsia="Calibri"/>
          <w:sz w:val="24"/>
          <w:szCs w:val="24"/>
        </w:rPr>
      </w:pPr>
      <w:r w:rsidRPr="009E458A">
        <w:rPr>
          <w:rFonts w:eastAsia="Calibri"/>
          <w:b/>
          <w:sz w:val="24"/>
          <w:szCs w:val="24"/>
        </w:rPr>
        <w:t>4.4.4.3-</w:t>
      </w:r>
      <w:r>
        <w:rPr>
          <w:rFonts w:eastAsia="Calibri"/>
          <w:sz w:val="24"/>
          <w:szCs w:val="24"/>
        </w:rPr>
        <w:t xml:space="preserve"> O balanço patrimonial e demonstrações contábeis deverão comprovar que a licitante possui patrimônio líquido igual ou superior a 10% do valor estimado da contratação ou item pertinente;</w:t>
      </w:r>
    </w:p>
    <w:p w:rsidR="007877DE" w:rsidRPr="004B34A2"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7877DE" w:rsidRDefault="007877DE" w:rsidP="007877DE">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7877DE"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lastRenderedPageBreak/>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850E5A">
      <w:pPr>
        <w:pStyle w:val="Default"/>
        <w:spacing w:after="240" w:line="276" w:lineRule="auto"/>
        <w:jc w:val="both"/>
        <w:rPr>
          <w:color w:val="auto"/>
        </w:rPr>
      </w:pPr>
      <w:r>
        <w:t>8.7.</w:t>
      </w:r>
      <w:r w:rsidRPr="00256D20">
        <w:t xml:space="preserve">1 – </w:t>
      </w:r>
      <w:r w:rsidR="00850E5A" w:rsidRPr="00531EAE">
        <w:rPr>
          <w:color w:val="auto"/>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A11754" w:rsidRPr="008E24C5" w:rsidRDefault="00A11754" w:rsidP="00850E5A">
      <w:pPr>
        <w:pStyle w:val="Default"/>
        <w:spacing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D7559D" w:rsidRDefault="008D27C4" w:rsidP="00D7559D">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D7559D" w:rsidRDefault="00D7559D" w:rsidP="00D7559D">
      <w:pPr>
        <w:pStyle w:val="Cabealho"/>
        <w:tabs>
          <w:tab w:val="clear" w:pos="4419"/>
          <w:tab w:val="clear" w:pos="8838"/>
        </w:tabs>
        <w:jc w:val="both"/>
        <w:rPr>
          <w:color w:val="000000" w:themeColor="text1"/>
          <w:sz w:val="24"/>
          <w:szCs w:val="24"/>
        </w:rPr>
      </w:pPr>
    </w:p>
    <w:p w:rsidR="008A6E70" w:rsidRPr="00850E5A" w:rsidRDefault="008A6E70" w:rsidP="00D7559D">
      <w:pPr>
        <w:pStyle w:val="Cabealho"/>
        <w:tabs>
          <w:tab w:val="clear" w:pos="4419"/>
          <w:tab w:val="clear" w:pos="8838"/>
        </w:tabs>
        <w:jc w:val="both"/>
        <w:rPr>
          <w:b/>
          <w:color w:val="000000" w:themeColor="text1"/>
          <w:sz w:val="24"/>
          <w:szCs w:val="24"/>
        </w:rPr>
      </w:pPr>
      <w:r w:rsidRPr="00850E5A">
        <w:rPr>
          <w:b/>
          <w:color w:val="000000" w:themeColor="text1"/>
          <w:sz w:val="24"/>
          <w:szCs w:val="24"/>
        </w:rPr>
        <w:t>9 - DO JULGAMENTO: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 xml:space="preserve">média aritmética dos </w:t>
      </w:r>
      <w:r w:rsidRPr="00850E5A">
        <w:rPr>
          <w:color w:val="000000" w:themeColor="text1"/>
          <w:sz w:val="24"/>
          <w:szCs w:val="24"/>
        </w:rPr>
        <w:lastRenderedPageBreak/>
        <w:t>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w:t>
      </w:r>
      <w:r w:rsidRPr="00850E5A">
        <w:rPr>
          <w:color w:val="000000" w:themeColor="text1"/>
          <w:sz w:val="24"/>
          <w:szCs w:val="24"/>
        </w:rPr>
        <w:lastRenderedPageBreak/>
        <w:t>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10.9</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7877DE" w:rsidRDefault="007877DE" w:rsidP="007877DE">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877DE" w:rsidRDefault="007877DE" w:rsidP="007877DE">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7877DE" w:rsidRDefault="007877DE" w:rsidP="007877DE">
      <w:pPr>
        <w:spacing w:before="280"/>
        <w:jc w:val="both"/>
        <w:rPr>
          <w:rFonts w:eastAsia="Calibri"/>
          <w:sz w:val="24"/>
          <w:szCs w:val="24"/>
        </w:rPr>
      </w:pPr>
      <w:r>
        <w:rPr>
          <w:rFonts w:eastAsia="Calibri"/>
          <w:sz w:val="24"/>
          <w:szCs w:val="24"/>
        </w:rPr>
        <w:t xml:space="preserve">11.3 – O licitante que, convocado dentro do prazo de validade da sua proposta, não celebrar o contrato, deixar de entregar documentação exigida para o certame ou apresentar documentação </w:t>
      </w:r>
      <w:r>
        <w:rPr>
          <w:rFonts w:eastAsia="Calibri"/>
          <w:sz w:val="24"/>
          <w:szCs w:val="24"/>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877DE" w:rsidRDefault="007877DE" w:rsidP="007877DE">
      <w:pPr>
        <w:jc w:val="both"/>
        <w:rPr>
          <w:rFonts w:eastAsia="Calibri"/>
          <w:sz w:val="24"/>
          <w:szCs w:val="24"/>
        </w:rPr>
      </w:pPr>
      <w:r>
        <w:rPr>
          <w:rFonts w:eastAsia="Calibri"/>
          <w:sz w:val="24"/>
          <w:szCs w:val="24"/>
        </w:rPr>
        <w:t>11.3.1 – As penalidades de que tratam o subitem anterior, serão aplicadas na forma abaixo:</w:t>
      </w:r>
    </w:p>
    <w:p w:rsidR="007877DE" w:rsidRPr="007877DE" w:rsidRDefault="007877DE" w:rsidP="007877DE">
      <w:pPr>
        <w:pStyle w:val="PargrafodaLista"/>
        <w:numPr>
          <w:ilvl w:val="0"/>
          <w:numId w:val="25"/>
        </w:numPr>
        <w:spacing w:line="100" w:lineRule="atLeast"/>
        <w:jc w:val="both"/>
        <w:rPr>
          <w:rFonts w:eastAsia="Calibri"/>
        </w:rPr>
      </w:pPr>
      <w:r w:rsidRPr="007877DE">
        <w:rPr>
          <w:rFonts w:eastAsia="Calibri"/>
        </w:rPr>
        <w:t>Deixar de entregar documentação exigida para o certame, retardar a execução do seu objeto e não manter a sua proposta, ficará impedido de licitar e contratar com o Município por até 90 (noventa) dias;</w:t>
      </w:r>
    </w:p>
    <w:p w:rsidR="007877DE" w:rsidRPr="007877DE" w:rsidRDefault="007877DE" w:rsidP="007877DE">
      <w:pPr>
        <w:pStyle w:val="PargrafodaLista"/>
        <w:numPr>
          <w:ilvl w:val="0"/>
          <w:numId w:val="25"/>
        </w:numPr>
        <w:spacing w:before="280" w:line="100" w:lineRule="atLeast"/>
        <w:jc w:val="both"/>
        <w:rPr>
          <w:rFonts w:eastAsia="Calibri"/>
        </w:rPr>
      </w:pPr>
      <w:r w:rsidRPr="007877DE">
        <w:rPr>
          <w:rFonts w:eastAsia="Calibri"/>
        </w:rPr>
        <w:t>Falhar, fraudar, atrasar a entrega dos materiais, ficará impedido de licitar e contratar com o Município por, no mínimo 90 (noventa) dias até 02 (dois) anos;</w:t>
      </w:r>
    </w:p>
    <w:p w:rsidR="007877DE" w:rsidRPr="007877DE" w:rsidRDefault="007877DE" w:rsidP="007877DE">
      <w:pPr>
        <w:pStyle w:val="PargrafodaLista"/>
        <w:numPr>
          <w:ilvl w:val="0"/>
          <w:numId w:val="25"/>
        </w:numPr>
        <w:spacing w:before="280" w:line="100" w:lineRule="atLeast"/>
        <w:jc w:val="both"/>
        <w:rPr>
          <w:rFonts w:eastAsia="Calibri"/>
        </w:rPr>
      </w:pPr>
      <w:r w:rsidRPr="007877DE">
        <w:rPr>
          <w:rFonts w:eastAsia="Calibri"/>
        </w:rPr>
        <w:t>Apresentação de documentação falsa, cometer fraude fiscal e comportar-se de modo inidôneo, será impedido de licitar e contratar com o Município por, no mínimo 02 (dois) anos até 05 (cinco) anos.</w:t>
      </w:r>
    </w:p>
    <w:p w:rsidR="007877DE" w:rsidRDefault="007877DE" w:rsidP="007877DE">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7877DE" w:rsidRDefault="007877DE" w:rsidP="007877DE">
      <w:pPr>
        <w:spacing w:before="280"/>
        <w:jc w:val="both"/>
        <w:rPr>
          <w:rFonts w:eastAsia="Calibri"/>
          <w:sz w:val="24"/>
          <w:szCs w:val="24"/>
        </w:rPr>
      </w:pPr>
      <w:r>
        <w:rPr>
          <w:rFonts w:eastAsia="Calibri"/>
          <w:sz w:val="24"/>
          <w:szCs w:val="24"/>
        </w:rPr>
        <w:t>I - advertência;</w:t>
      </w:r>
    </w:p>
    <w:p w:rsidR="007877DE" w:rsidRDefault="007877DE" w:rsidP="007877DE">
      <w:pPr>
        <w:jc w:val="both"/>
        <w:rPr>
          <w:rFonts w:eastAsia="Calibri"/>
          <w:sz w:val="24"/>
          <w:szCs w:val="24"/>
        </w:rPr>
      </w:pPr>
      <w:r>
        <w:rPr>
          <w:rFonts w:eastAsia="Calibri"/>
          <w:sz w:val="24"/>
          <w:szCs w:val="24"/>
        </w:rPr>
        <w:t>II – multa(s):</w:t>
      </w:r>
    </w:p>
    <w:p w:rsidR="007877DE" w:rsidRDefault="007877DE" w:rsidP="007877DE">
      <w:pPr>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7877DE" w:rsidRDefault="007877DE" w:rsidP="007877DE">
      <w:pPr>
        <w:numPr>
          <w:ilvl w:val="0"/>
          <w:numId w:val="23"/>
        </w:numPr>
        <w:suppressAutoHyphens/>
        <w:spacing w:before="280" w:line="100" w:lineRule="atLeast"/>
        <w:jc w:val="both"/>
        <w:rPr>
          <w:rFonts w:eastAsia="Calibri"/>
          <w:sz w:val="24"/>
          <w:szCs w:val="24"/>
        </w:rPr>
      </w:pPr>
      <w:r>
        <w:rPr>
          <w:rFonts w:eastAsia="Calibri"/>
          <w:sz w:val="24"/>
          <w:szCs w:val="24"/>
        </w:rPr>
        <w:t>Pelo atraso na entrega do objeto: multa de 2 % do valor total, sobre o valor total do presente contrato, por dia de atraso, a contar do momento em que os deveriam ter sido iniciado, limitada a 20% (vinte por cento) do valor total do contrato;</w:t>
      </w:r>
    </w:p>
    <w:p w:rsidR="007877DE" w:rsidRDefault="007877DE" w:rsidP="007877DE">
      <w:pPr>
        <w:numPr>
          <w:ilvl w:val="0"/>
          <w:numId w:val="23"/>
        </w:numPr>
        <w:suppressAutoHyphens/>
        <w:spacing w:before="280" w:line="100" w:lineRule="atLeast"/>
        <w:jc w:val="both"/>
        <w:rPr>
          <w:sz w:val="24"/>
          <w:szCs w:val="24"/>
        </w:rPr>
      </w:pPr>
      <w:r>
        <w:rPr>
          <w:rFonts w:eastAsia="Calibri"/>
          <w:sz w:val="24"/>
          <w:szCs w:val="24"/>
        </w:rPr>
        <w:t>pelo descumprimento de qualquer outra obrigação: multa de 5% do valor total do contrato;</w:t>
      </w:r>
    </w:p>
    <w:p w:rsidR="007877DE" w:rsidRPr="004108A3" w:rsidRDefault="007877DE" w:rsidP="007877DE">
      <w:pPr>
        <w:pStyle w:val="PargrafodaLista13"/>
        <w:numPr>
          <w:ilvl w:val="0"/>
          <w:numId w:val="23"/>
        </w:numPr>
        <w:spacing w:before="280" w:after="200"/>
        <w:jc w:val="both"/>
        <w:rPr>
          <w:rFonts w:eastAsia="Calibri"/>
          <w:sz w:val="24"/>
          <w:szCs w:val="24"/>
        </w:rPr>
      </w:pPr>
      <w:r>
        <w:rPr>
          <w:sz w:val="24"/>
          <w:szCs w:val="24"/>
        </w:rPr>
        <w:t xml:space="preserve"> </w:t>
      </w:r>
      <w:r>
        <w:rPr>
          <w:rFonts w:eastAsia="Calibri"/>
          <w:sz w:val="24"/>
          <w:szCs w:val="24"/>
        </w:rPr>
        <w:t>suspensão temporária de participação em licitação e impedimento de contratar com a Administração pelo prazo não superior a 2 (dois) anos; e,</w:t>
      </w:r>
    </w:p>
    <w:p w:rsidR="007877DE" w:rsidRDefault="007877DE" w:rsidP="007877DE">
      <w:pPr>
        <w:pStyle w:val="PargrafodaLista13"/>
        <w:numPr>
          <w:ilvl w:val="0"/>
          <w:numId w:val="23"/>
        </w:numPr>
        <w:spacing w:before="280" w:after="200"/>
        <w:jc w:val="both"/>
        <w:rPr>
          <w:sz w:val="24"/>
          <w:szCs w:val="24"/>
        </w:rPr>
      </w:pPr>
      <w:r>
        <w:rPr>
          <w:sz w:val="24"/>
          <w:szCs w:val="24"/>
        </w:rPr>
        <w:t xml:space="preserve"> </w:t>
      </w:r>
      <w:r>
        <w:rPr>
          <w:rFonts w:eastAsia="Calibri"/>
          <w:sz w:val="24"/>
          <w:szCs w:val="24"/>
        </w:rPr>
        <w:t>Declaração de inidoneidade para licitar ou contratar com a Administração;</w:t>
      </w:r>
    </w:p>
    <w:p w:rsidR="007877DE" w:rsidRDefault="007877DE" w:rsidP="007877DE">
      <w:pPr>
        <w:pStyle w:val="PargrafodaLista13"/>
        <w:numPr>
          <w:ilvl w:val="0"/>
          <w:numId w:val="23"/>
        </w:numPr>
        <w:spacing w:before="280" w:after="200"/>
        <w:jc w:val="both"/>
        <w:rPr>
          <w:rFonts w:eastAsia="Calibri"/>
          <w:sz w:val="24"/>
          <w:szCs w:val="24"/>
        </w:rPr>
      </w:pPr>
      <w:r>
        <w:rPr>
          <w:sz w:val="24"/>
          <w:szCs w:val="24"/>
        </w:rPr>
        <w:t xml:space="preserve">    </w:t>
      </w:r>
      <w:r>
        <w:rPr>
          <w:rFonts w:eastAsia="Calibri"/>
          <w:sz w:val="24"/>
          <w:szCs w:val="24"/>
        </w:rPr>
        <w:t>O atraso na entrega do objeto por mais de 24 (vinte e quatro) horas ensejará a rescisão contratual, sem prejuízo da multa cabível;</w:t>
      </w:r>
    </w:p>
    <w:p w:rsidR="007877DE" w:rsidRDefault="007877DE" w:rsidP="007877DE">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877DE" w:rsidRDefault="007877DE" w:rsidP="007877DE">
      <w:pPr>
        <w:spacing w:before="280"/>
        <w:jc w:val="both"/>
        <w:rPr>
          <w:rFonts w:eastAsia="Calibri"/>
          <w:sz w:val="24"/>
          <w:szCs w:val="24"/>
        </w:rPr>
      </w:pPr>
      <w:r>
        <w:rPr>
          <w:rFonts w:eastAsia="Calibri"/>
          <w:sz w:val="24"/>
          <w:szCs w:val="24"/>
        </w:rPr>
        <w:t>11.6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877DE" w:rsidRDefault="007877DE" w:rsidP="007877DE">
      <w:pPr>
        <w:spacing w:before="280"/>
        <w:jc w:val="both"/>
        <w:rPr>
          <w:rFonts w:eastAsia="Calibri"/>
          <w:sz w:val="24"/>
          <w:szCs w:val="24"/>
        </w:rPr>
      </w:pPr>
      <w:r>
        <w:rPr>
          <w:rFonts w:eastAsia="Calibri"/>
          <w:sz w:val="24"/>
          <w:szCs w:val="24"/>
        </w:rPr>
        <w:lastRenderedPageBreak/>
        <w:t>11.7 – Ficarão ainda sujeitos às penalidades previstas nos incisos III e IV do artigo 87, da Lei nº 8.666/93 e alterações posteriores, os profissionais ou as empresas que praticarem os ilícitos previstos no artigo 88 do mesmo diploma legal;</w:t>
      </w:r>
    </w:p>
    <w:p w:rsidR="007877DE" w:rsidRDefault="007877DE" w:rsidP="007877DE">
      <w:pPr>
        <w:spacing w:before="280"/>
        <w:jc w:val="both"/>
        <w:rPr>
          <w:rFonts w:eastAsia="Calibri"/>
          <w:sz w:val="24"/>
          <w:szCs w:val="24"/>
        </w:rPr>
      </w:pPr>
      <w:r>
        <w:rPr>
          <w:rFonts w:eastAsia="Calibri"/>
          <w:sz w:val="24"/>
          <w:szCs w:val="24"/>
        </w:rPr>
        <w:t>11.8 – Para as penalidades previstas nos subitens 11.1 ao 11.7 será garantido o direito ao contraditório e ampla defesa;</w:t>
      </w:r>
    </w:p>
    <w:p w:rsidR="007877DE" w:rsidRDefault="007877DE" w:rsidP="007877DE">
      <w:pPr>
        <w:spacing w:before="280"/>
        <w:jc w:val="both"/>
        <w:rPr>
          <w:rFonts w:eastAsia="Calibri"/>
          <w:sz w:val="24"/>
          <w:szCs w:val="24"/>
        </w:rPr>
      </w:pPr>
      <w:r>
        <w:rPr>
          <w:rFonts w:eastAsia="Calibri"/>
          <w:sz w:val="24"/>
          <w:szCs w:val="24"/>
        </w:rPr>
        <w:t>6.9 - As penalidades só poderão ser relevadas nas hipóteses de caso fortuito ou força maior, 11evidamente justificados e comprovados, a juízo da Administração;</w:t>
      </w:r>
    </w:p>
    <w:p w:rsidR="007877DE" w:rsidRDefault="007877DE" w:rsidP="007877DE">
      <w:pPr>
        <w:spacing w:before="280"/>
        <w:jc w:val="both"/>
        <w:rPr>
          <w:rFonts w:eastAsia="Calibri"/>
          <w:sz w:val="24"/>
          <w:szCs w:val="24"/>
        </w:rPr>
      </w:pPr>
      <w:r>
        <w:rPr>
          <w:rFonts w:eastAsia="Calibri"/>
          <w:sz w:val="24"/>
          <w:szCs w:val="24"/>
        </w:rPr>
        <w:t>11.10 – Constituirão motivos para rescisão do contrato, independente da conclusão do seu prazo:</w:t>
      </w:r>
    </w:p>
    <w:p w:rsidR="007877DE" w:rsidRDefault="007877DE" w:rsidP="00D7559D">
      <w:pPr>
        <w:pStyle w:val="PargrafodaLista13"/>
        <w:numPr>
          <w:ilvl w:val="1"/>
          <w:numId w:val="22"/>
        </w:numPr>
        <w:spacing w:line="240" w:lineRule="auto"/>
        <w:ind w:left="426" w:hanging="141"/>
        <w:jc w:val="both"/>
        <w:rPr>
          <w:rFonts w:eastAsia="Calibri"/>
          <w:sz w:val="24"/>
          <w:szCs w:val="24"/>
        </w:rPr>
      </w:pPr>
      <w:r>
        <w:rPr>
          <w:rFonts w:eastAsia="Calibri"/>
          <w:sz w:val="24"/>
          <w:szCs w:val="24"/>
        </w:rPr>
        <w:t>Razões de interesse público</w:t>
      </w:r>
    </w:p>
    <w:p w:rsidR="007877DE" w:rsidRDefault="007877DE" w:rsidP="00D7559D">
      <w:pPr>
        <w:pStyle w:val="PargrafodaLista13"/>
        <w:numPr>
          <w:ilvl w:val="1"/>
          <w:numId w:val="22"/>
        </w:numPr>
        <w:spacing w:line="240" w:lineRule="auto"/>
        <w:ind w:left="426" w:hanging="141"/>
        <w:jc w:val="both"/>
        <w:rPr>
          <w:rFonts w:eastAsia="Calibri"/>
          <w:sz w:val="24"/>
          <w:szCs w:val="24"/>
        </w:rPr>
      </w:pPr>
      <w:r>
        <w:rPr>
          <w:rFonts w:eastAsia="Calibri"/>
          <w:sz w:val="24"/>
          <w:szCs w:val="24"/>
        </w:rPr>
        <w:t>Reiterada desobediência dos preceitos estabelecidos;</w:t>
      </w:r>
    </w:p>
    <w:p w:rsidR="007877DE" w:rsidRDefault="007877DE" w:rsidP="00D7559D">
      <w:pPr>
        <w:pStyle w:val="PargrafodaLista13"/>
        <w:numPr>
          <w:ilvl w:val="1"/>
          <w:numId w:val="22"/>
        </w:numPr>
        <w:spacing w:line="240" w:lineRule="auto"/>
        <w:ind w:left="426" w:hanging="141"/>
        <w:jc w:val="both"/>
        <w:rPr>
          <w:rFonts w:eastAsia="Calibri"/>
          <w:sz w:val="24"/>
          <w:szCs w:val="24"/>
        </w:rPr>
      </w:pPr>
      <w:r>
        <w:rPr>
          <w:rFonts w:eastAsia="Calibri"/>
          <w:sz w:val="24"/>
          <w:szCs w:val="24"/>
        </w:rPr>
        <w:t>Falta grave a Juízo do Município;</w:t>
      </w:r>
    </w:p>
    <w:p w:rsidR="007877DE" w:rsidRDefault="007877DE" w:rsidP="00D7559D">
      <w:pPr>
        <w:pStyle w:val="PargrafodaLista13"/>
        <w:numPr>
          <w:ilvl w:val="1"/>
          <w:numId w:val="22"/>
        </w:numPr>
        <w:spacing w:line="240" w:lineRule="auto"/>
        <w:ind w:left="426" w:hanging="141"/>
        <w:jc w:val="both"/>
        <w:rPr>
          <w:rFonts w:eastAsia="Calibri"/>
          <w:sz w:val="24"/>
          <w:szCs w:val="24"/>
        </w:rPr>
      </w:pPr>
      <w:r>
        <w:rPr>
          <w:rFonts w:eastAsia="Calibri"/>
          <w:sz w:val="24"/>
          <w:szCs w:val="24"/>
        </w:rPr>
        <w:t>Falência ou insolvência;</w:t>
      </w:r>
    </w:p>
    <w:p w:rsidR="007877DE" w:rsidRDefault="007877DE" w:rsidP="00D7559D">
      <w:pPr>
        <w:pStyle w:val="PargrafodaLista13"/>
        <w:numPr>
          <w:ilvl w:val="1"/>
          <w:numId w:val="22"/>
        </w:numPr>
        <w:spacing w:line="240" w:lineRule="auto"/>
        <w:ind w:left="426" w:hanging="141"/>
        <w:jc w:val="both"/>
        <w:rPr>
          <w:sz w:val="24"/>
          <w:szCs w:val="24"/>
        </w:rPr>
      </w:pPr>
      <w:r>
        <w:rPr>
          <w:rFonts w:eastAsia="Calibri"/>
          <w:sz w:val="24"/>
          <w:szCs w:val="24"/>
        </w:rPr>
        <w:t>Inexecução total ou parcial do contrato;</w:t>
      </w:r>
    </w:p>
    <w:p w:rsidR="007877DE" w:rsidRDefault="007877DE" w:rsidP="00D7559D">
      <w:pPr>
        <w:pStyle w:val="PargrafodaLista13"/>
        <w:numPr>
          <w:ilvl w:val="1"/>
          <w:numId w:val="22"/>
        </w:numPr>
        <w:spacing w:line="240" w:lineRule="auto"/>
        <w:ind w:left="426" w:hanging="141"/>
        <w:jc w:val="both"/>
        <w:rPr>
          <w:rFonts w:eastAsia="Calibri"/>
          <w:sz w:val="24"/>
          <w:szCs w:val="24"/>
        </w:rPr>
      </w:pPr>
      <w:r>
        <w:rPr>
          <w:sz w:val="24"/>
          <w:szCs w:val="24"/>
        </w:rPr>
        <w:t xml:space="preserve">     </w:t>
      </w:r>
      <w:r>
        <w:rPr>
          <w:rFonts w:eastAsia="Calibri"/>
          <w:sz w:val="24"/>
          <w:szCs w:val="24"/>
        </w:rPr>
        <w:t>Alteração social ou modificação da finalidade ou estrutura da empresa, que venha a prejudicar a execução do contrato;</w:t>
      </w:r>
    </w:p>
    <w:p w:rsidR="007877DE" w:rsidRDefault="007877DE" w:rsidP="00D7559D">
      <w:pPr>
        <w:pStyle w:val="PargrafodaLista13"/>
        <w:numPr>
          <w:ilvl w:val="1"/>
          <w:numId w:val="22"/>
        </w:numPr>
        <w:spacing w:line="240" w:lineRule="auto"/>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7877DE" w:rsidRDefault="007877DE" w:rsidP="00D7559D">
      <w:pPr>
        <w:pStyle w:val="PargrafodaLista13"/>
        <w:numPr>
          <w:ilvl w:val="1"/>
          <w:numId w:val="22"/>
        </w:numPr>
        <w:spacing w:line="240" w:lineRule="auto"/>
        <w:ind w:left="426" w:hanging="141"/>
        <w:jc w:val="both"/>
        <w:rPr>
          <w:sz w:val="24"/>
          <w:szCs w:val="24"/>
        </w:rPr>
      </w:pPr>
      <w:r>
        <w:rPr>
          <w:rFonts w:eastAsia="Calibri"/>
          <w:sz w:val="24"/>
          <w:szCs w:val="24"/>
        </w:rPr>
        <w:t>Descumprimento de qualquer cláusula contratual;</w:t>
      </w:r>
    </w:p>
    <w:p w:rsidR="007877DE" w:rsidRDefault="007877DE" w:rsidP="00D7559D">
      <w:pPr>
        <w:pStyle w:val="PargrafodaLista13"/>
        <w:numPr>
          <w:ilvl w:val="1"/>
          <w:numId w:val="22"/>
        </w:numPr>
        <w:spacing w:line="240" w:lineRule="auto"/>
        <w:ind w:left="426" w:hanging="141"/>
        <w:jc w:val="both"/>
        <w:rPr>
          <w:sz w:val="24"/>
          <w:szCs w:val="24"/>
        </w:rPr>
      </w:pPr>
      <w:r>
        <w:rPr>
          <w:sz w:val="24"/>
          <w:szCs w:val="24"/>
        </w:rPr>
        <w:t xml:space="preserve">     </w:t>
      </w:r>
      <w:r>
        <w:rPr>
          <w:rFonts w:eastAsia="Calibri"/>
          <w:sz w:val="24"/>
          <w:szCs w:val="24"/>
        </w:rPr>
        <w:t>Ocorrência de caso fortuito ou de força maior, regularmente comprovada, impeditiva da execução do acordado entre as partes;</w:t>
      </w:r>
    </w:p>
    <w:p w:rsidR="007877DE" w:rsidRPr="00D7559D" w:rsidRDefault="007877DE" w:rsidP="00D7559D">
      <w:pPr>
        <w:pStyle w:val="PargrafodaLista13"/>
        <w:numPr>
          <w:ilvl w:val="1"/>
          <w:numId w:val="22"/>
        </w:numPr>
        <w:spacing w:line="240" w:lineRule="auto"/>
        <w:ind w:left="426" w:hanging="141"/>
        <w:jc w:val="both"/>
        <w:rPr>
          <w:rFonts w:eastAsia="Calibri"/>
          <w:b/>
          <w:bCs/>
          <w:color w:val="000000"/>
          <w:sz w:val="24"/>
          <w:szCs w:val="24"/>
        </w:rPr>
      </w:pPr>
      <w:r>
        <w:rPr>
          <w:sz w:val="24"/>
          <w:szCs w:val="24"/>
        </w:rPr>
        <w:t xml:space="preserve">     </w:t>
      </w:r>
      <w:r>
        <w:rPr>
          <w:rFonts w:eastAsia="Calibri"/>
          <w:sz w:val="24"/>
          <w:szCs w:val="24"/>
        </w:rPr>
        <w:t>Por acordo entre as partes, reduzido a termo, desde que haja conveniência para o Município.</w:t>
      </w:r>
    </w:p>
    <w:p w:rsidR="00D7559D" w:rsidRDefault="00D7559D" w:rsidP="00D7559D">
      <w:pPr>
        <w:pStyle w:val="PargrafodaLista13"/>
        <w:spacing w:line="240" w:lineRule="auto"/>
        <w:ind w:left="426"/>
        <w:jc w:val="both"/>
        <w:rPr>
          <w:rFonts w:eastAsia="Calibri"/>
          <w:b/>
          <w:bCs/>
          <w:color w:val="000000"/>
          <w:sz w:val="24"/>
          <w:szCs w:val="24"/>
        </w:rPr>
      </w:pPr>
    </w:p>
    <w:p w:rsidR="00857B2D" w:rsidRPr="008E24C5" w:rsidRDefault="00857B2D" w:rsidP="00174976">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.3 – O pagamento será suspenso se observado algum descumprimento das obrigações assumidas pela CONTRATADA, no que se refere à habilitação e qualificação exigidas na licitação.</w:t>
      </w:r>
    </w:p>
    <w:p w:rsidR="008A2D55" w:rsidRPr="008A2D55" w:rsidRDefault="008A2D55" w:rsidP="008A2D55">
      <w:pPr>
        <w:spacing w:after="240" w:line="276" w:lineRule="auto"/>
        <w:jc w:val="both"/>
        <w:rPr>
          <w:sz w:val="24"/>
          <w:szCs w:val="24"/>
        </w:rPr>
      </w:pPr>
      <w:r>
        <w:rPr>
          <w:sz w:val="24"/>
          <w:szCs w:val="24"/>
        </w:rPr>
        <w:t>12</w:t>
      </w:r>
      <w:r w:rsidRPr="008A2D55">
        <w:rPr>
          <w:sz w:val="24"/>
          <w:szCs w:val="24"/>
        </w:rPr>
        <w:t>.4 – Qualquer pagamento somente será efetuado à CONTRATADA após as conferências do Controle Interno, e ainda, se a CONTRATADA não tiver nenhuma pendência de débito junto à CONTRATANTE, inclusive multa.</w:t>
      </w:r>
    </w:p>
    <w:p w:rsidR="008A2D55" w:rsidRPr="008A2D55" w:rsidRDefault="008A2D55" w:rsidP="008A2D55">
      <w:pPr>
        <w:spacing w:after="240" w:line="276" w:lineRule="auto"/>
        <w:jc w:val="both"/>
        <w:rPr>
          <w:bCs/>
          <w:sz w:val="24"/>
          <w:szCs w:val="24"/>
        </w:rPr>
      </w:pPr>
      <w:r>
        <w:rPr>
          <w:sz w:val="24"/>
          <w:szCs w:val="24"/>
        </w:rPr>
        <w:t>12</w:t>
      </w:r>
      <w:r w:rsidRPr="008A2D55">
        <w:rPr>
          <w:sz w:val="24"/>
          <w:szCs w:val="24"/>
        </w:rPr>
        <w:t>.5 – Fica vedada à CONTRATADA</w:t>
      </w:r>
      <w:r w:rsidRPr="008A2D55">
        <w:rPr>
          <w:color w:val="FF0000"/>
          <w:sz w:val="24"/>
          <w:szCs w:val="24"/>
        </w:rPr>
        <w:t xml:space="preserve"> </w:t>
      </w:r>
      <w:r w:rsidRPr="008A2D55">
        <w:rPr>
          <w:sz w:val="24"/>
          <w:szCs w:val="24"/>
        </w:rPr>
        <w:t>a cessão de créditos às Instituições Financeiras ou quaisquer outras, sob pena de rescisão contratual e demais sanções.</w:t>
      </w:r>
    </w:p>
    <w:p w:rsidR="008A2D55" w:rsidRPr="008A2D55" w:rsidRDefault="008A2D55" w:rsidP="008A2D55">
      <w:pPr>
        <w:spacing w:after="240" w:line="276" w:lineRule="auto"/>
        <w:jc w:val="both"/>
        <w:rPr>
          <w:bCs/>
          <w:sz w:val="24"/>
          <w:szCs w:val="24"/>
        </w:rPr>
      </w:pPr>
      <w:r>
        <w:rPr>
          <w:bCs/>
          <w:sz w:val="24"/>
          <w:szCs w:val="24"/>
        </w:rPr>
        <w:lastRenderedPageBreak/>
        <w:t>12</w:t>
      </w:r>
      <w:r w:rsidRPr="008A2D55">
        <w:rPr>
          <w:bCs/>
          <w:sz w:val="24"/>
          <w:szCs w:val="24"/>
        </w:rPr>
        <w:t>.6</w:t>
      </w:r>
      <w:r w:rsidRPr="008A2D55">
        <w:rPr>
          <w:b/>
          <w:bCs/>
          <w:sz w:val="24"/>
          <w:szCs w:val="24"/>
        </w:rPr>
        <w:t xml:space="preserve"> –</w:t>
      </w:r>
      <w:r w:rsidRPr="008A2D55">
        <w:rPr>
          <w:bCs/>
          <w:sz w:val="24"/>
          <w:szCs w:val="24"/>
        </w:rPr>
        <w:t xml:space="preserve"> Juntamente com a Nota Fiscal , a Empresa Vencedora deverá apresentar os documentos abaixo relacionados, com validade atualizada, conforme art 55, inc XIII da Lei 8.666/93 :</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.6.1 - Certidão de Regularidade com INSS - Certidão Unificada</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.6.2 - Certidão de Regularidade com FGTS</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.6.3 - Certidão Conjunta de Débitos Relativos a Tributos Federais e Dívida Ativa da União.</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.6.4 - Certidão de Regularidade para com a Fazenda Estadual e a Certidão emitida pela Procuradoria Geral o Estado;</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.6.5 - Certidão de Regularidade para com a Fazenda Municipal da sede da Licitante</w:t>
      </w:r>
    </w:p>
    <w:p w:rsidR="008A2D55" w:rsidRPr="008A2D55" w:rsidRDefault="008A2D55" w:rsidP="008A2D55">
      <w:pPr>
        <w:spacing w:after="240" w:line="276" w:lineRule="auto"/>
        <w:jc w:val="both"/>
        <w:rPr>
          <w:bCs/>
          <w:sz w:val="24"/>
          <w:szCs w:val="24"/>
        </w:rPr>
      </w:pPr>
      <w:r>
        <w:rPr>
          <w:bCs/>
          <w:sz w:val="24"/>
          <w:szCs w:val="24"/>
        </w:rPr>
        <w:t>12</w:t>
      </w:r>
      <w:r w:rsidRPr="008A2D55">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A2D55">
          <w:rPr>
            <w:rStyle w:val="Hyperlink"/>
            <w:bCs/>
            <w:sz w:val="24"/>
            <w:szCs w:val="24"/>
          </w:rPr>
          <w:t>HTTP://www.tst.jus.br</w:t>
        </w:r>
      </w:hyperlink>
      <w:r w:rsidRPr="008A2D55">
        <w:rPr>
          <w:sz w:val="24"/>
          <w:szCs w:val="24"/>
        </w:rPr>
        <w:t>)</w:t>
      </w:r>
      <w:r>
        <w:rPr>
          <w:sz w:val="24"/>
          <w:szCs w:val="24"/>
        </w:rPr>
        <w:t>.</w:t>
      </w:r>
    </w:p>
    <w:p w:rsidR="008A6E70" w:rsidRPr="008E24C5" w:rsidRDefault="008A6E70"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8A2D55">
      <w:pPr>
        <w:spacing w:after="240" w:line="276" w:lineRule="auto"/>
        <w:jc w:val="both"/>
        <w:rPr>
          <w:color w:val="222222"/>
          <w:sz w:val="24"/>
          <w:szCs w:val="24"/>
        </w:rPr>
      </w:pPr>
      <w:r w:rsidRPr="008A2D55">
        <w:rPr>
          <w:sz w:val="24"/>
          <w:szCs w:val="24"/>
        </w:rPr>
        <w:lastRenderedPageBreak/>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8A2D55">
      <w:pPr>
        <w:spacing w:after="240" w:line="276" w:lineRule="auto"/>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8A2D55">
      <w:pPr>
        <w:spacing w:after="240" w:line="276" w:lineRule="auto"/>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8A2D55">
      <w:pPr>
        <w:pStyle w:val="Cabealho"/>
        <w:tabs>
          <w:tab w:val="clear" w:pos="4419"/>
          <w:tab w:val="clear" w:pos="8838"/>
        </w:tabs>
        <w:spacing w:after="240" w:line="276" w:lineRule="auto"/>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Pr>
          <w:sz w:val="24"/>
          <w:szCs w:val="24"/>
        </w:rPr>
        <w:t>o</w:t>
      </w:r>
      <w:r w:rsidRPr="008A2D55">
        <w:rPr>
          <w:sz w:val="24"/>
          <w:szCs w:val="24"/>
        </w:rPr>
        <w:t xml:space="preserve"> projeto básico,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433D1A">
        <w:rPr>
          <w:color w:val="000000"/>
          <w:sz w:val="24"/>
          <w:szCs w:val="24"/>
        </w:rPr>
        <w:t>o</w:t>
      </w:r>
      <w:r w:rsidRPr="008A2D55">
        <w:rPr>
          <w:color w:val="000000"/>
          <w:sz w:val="24"/>
          <w:szCs w:val="24"/>
        </w:rPr>
        <w:t xml:space="preserve"> Termo Referência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 xml:space="preserve">.1.1 – </w:t>
      </w:r>
      <w:r w:rsidRPr="008A2D55">
        <w:rPr>
          <w:sz w:val="24"/>
          <w:szCs w:val="24"/>
        </w:rPr>
        <w:t>Secretaria Municipal de Promoção e Assistência Social: Bruno Borges Pereira, matrícula nº 11/6420 -  SAMPAS.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4779FD" w:rsidRDefault="00903CE1" w:rsidP="008A2D55">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8A2D55" w:rsidRDefault="00174976" w:rsidP="008A2D55">
      <w:pPr>
        <w:spacing w:before="160" w:line="276" w:lineRule="auto"/>
        <w:jc w:val="both"/>
        <w:rPr>
          <w:color w:val="FF0000"/>
          <w:sz w:val="24"/>
          <w:szCs w:val="24"/>
        </w:rPr>
      </w:pPr>
      <w:r>
        <w:rPr>
          <w:sz w:val="24"/>
          <w:szCs w:val="24"/>
        </w:rPr>
        <w:t>16</w:t>
      </w:r>
      <w:r w:rsidRPr="005E05F0">
        <w:rPr>
          <w:sz w:val="24"/>
          <w:szCs w:val="24"/>
        </w:rPr>
        <w:t xml:space="preserve">.1 – </w:t>
      </w:r>
      <w:r w:rsidR="008A2D55">
        <w:rPr>
          <w:sz w:val="24"/>
          <w:szCs w:val="24"/>
        </w:rPr>
        <w:t xml:space="preserve">São obrigações da </w:t>
      </w:r>
      <w:r w:rsidR="008A2D55">
        <w:rPr>
          <w:b/>
          <w:bCs/>
          <w:sz w:val="24"/>
          <w:szCs w:val="24"/>
        </w:rPr>
        <w:t xml:space="preserve">CONTRATADA </w:t>
      </w:r>
      <w:r w:rsidR="008A2D55">
        <w:rPr>
          <w:sz w:val="24"/>
          <w:szCs w:val="24"/>
        </w:rPr>
        <w:t>, sem que a elas se limitem:</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lastRenderedPageBreak/>
        <w:t>Realizar a entrega do objeto na forma ajustada, com pessoal capacitado em todos os níveis de trabalho.</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Manter, durante toda a vigência do contrato, as condições de habilitação e qualificações exigidas para a contratação.</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Assumir inteira responsabilidade pelas obrigações sociais e trabalhistas dos seus empregados e outros que venha a contratar para o cumprimento de suas atribuições.</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 xml:space="preserve">Assumir inteira responsabilidade pelas obrigações fiscais decorrentes da execução </w:t>
      </w:r>
      <w:r w:rsidR="003C0D04">
        <w:rPr>
          <w:sz w:val="24"/>
          <w:szCs w:val="24"/>
        </w:rPr>
        <w:t>do objeto.</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 xml:space="preserve">Permitir ao servidor credenciado pela CONTRATANTE fiscalizar, acompanhar, controlar, avaliar, recusar, qualquer </w:t>
      </w:r>
      <w:r w:rsidR="00A67012">
        <w:rPr>
          <w:sz w:val="24"/>
          <w:szCs w:val="24"/>
        </w:rPr>
        <w:t>objeto</w:t>
      </w:r>
      <w:r w:rsidRPr="00B56E62">
        <w:rPr>
          <w:sz w:val="24"/>
          <w:szCs w:val="24"/>
        </w:rPr>
        <w:t xml:space="preserve"> que não atenda às exigências que lhe forem solicitadas por escrito.</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Prestar, sem quaisquer ônus para a CONTRATANTE, os serviços necessários à correção e revisão de falhas ou defeitos verificados na execução do trabalho, sempre que a ela imputáveis.</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Responder pelos serviços que executar, na forma da legislação aplicável.</w:t>
      </w:r>
    </w:p>
    <w:p w:rsidR="008A2D55" w:rsidRPr="00B56E62" w:rsidRDefault="008A2D55" w:rsidP="00DF08F5">
      <w:pPr>
        <w:numPr>
          <w:ilvl w:val="0"/>
          <w:numId w:val="5"/>
        </w:numPr>
        <w:suppressAutoHyphens/>
        <w:spacing w:before="160" w:line="276" w:lineRule="auto"/>
        <w:jc w:val="both"/>
        <w:rPr>
          <w:sz w:val="24"/>
          <w:szCs w:val="24"/>
        </w:rPr>
      </w:pPr>
      <w:r w:rsidRPr="00B56E62">
        <w:rPr>
          <w:sz w:val="24"/>
          <w:szCs w:val="24"/>
        </w:rPr>
        <w:t>Comunicar imediatamente à CONTRATANTE sobre qualquer alteração ocorrida no endereço, conta bancária e outros dados necessários para o recebimento de correspondências.</w:t>
      </w:r>
    </w:p>
    <w:p w:rsidR="008A2D55" w:rsidRDefault="008A2D55" w:rsidP="00DF08F5">
      <w:pPr>
        <w:numPr>
          <w:ilvl w:val="0"/>
          <w:numId w:val="5"/>
        </w:numPr>
        <w:suppressAutoHyphens/>
        <w:spacing w:before="160" w:line="276" w:lineRule="auto"/>
        <w:jc w:val="both"/>
        <w:rPr>
          <w:sz w:val="24"/>
          <w:szCs w:val="24"/>
        </w:rPr>
      </w:pPr>
      <w:r w:rsidRPr="00B56E62">
        <w:rPr>
          <w:sz w:val="24"/>
          <w:szCs w:val="24"/>
        </w:rPr>
        <w:t>Emitir notas fiscais, correspondentes a cada empenho de despesa, acompanhada de todas as CNDs.</w:t>
      </w:r>
    </w:p>
    <w:p w:rsidR="008A2D55" w:rsidRPr="00B56E62" w:rsidRDefault="008A2D55" w:rsidP="008A2D55">
      <w:pPr>
        <w:suppressAutoHyphens/>
        <w:spacing w:before="160" w:line="276" w:lineRule="auto"/>
        <w:ind w:left="720"/>
        <w:jc w:val="both"/>
        <w:rPr>
          <w:sz w:val="24"/>
          <w:szCs w:val="24"/>
        </w:rPr>
      </w:pPr>
    </w:p>
    <w:p w:rsidR="00903CE1" w:rsidRPr="008A2D55" w:rsidRDefault="00046C63" w:rsidP="008A2D55">
      <w:pPr>
        <w:spacing w:after="24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lastRenderedPageBreak/>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8A2D55" w:rsidRDefault="008A2D55" w:rsidP="00B239DC">
      <w:pPr>
        <w:pStyle w:val="PargrafodaLista10"/>
        <w:widowControl w:val="0"/>
        <w:spacing w:after="240" w:line="276" w:lineRule="auto"/>
        <w:ind w:left="0"/>
        <w:jc w:val="both"/>
        <w:rPr>
          <w:b/>
          <w:color w:val="000000" w:themeColor="text1"/>
        </w:rPr>
      </w:pP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8A2D55">
        <w:t>O Contrato começará a viger a partir de sua assinatura, e terminará com a entrega total do objeto, que deverá ocorrer até</w:t>
      </w:r>
      <w:r w:rsidR="008A2D55">
        <w:rPr>
          <w:color w:val="FF0000"/>
        </w:rPr>
        <w:t xml:space="preserve"> </w:t>
      </w:r>
      <w:r w:rsidR="008A2D55" w:rsidRPr="00531EAE">
        <w:rPr>
          <w:color w:val="auto"/>
        </w:rPr>
        <w:t>31/12/2018.</w:t>
      </w:r>
    </w:p>
    <w:p w:rsidR="00EC133D" w:rsidRDefault="00EC133D" w:rsidP="00B239DC">
      <w:pPr>
        <w:spacing w:after="240" w:line="276" w:lineRule="auto"/>
        <w:jc w:val="both"/>
        <w:rPr>
          <w:b/>
          <w:color w:val="000000" w:themeColor="text1"/>
          <w:sz w:val="24"/>
          <w:szCs w:val="24"/>
        </w:rPr>
      </w:pP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EC133D">
        <w:t>O critério de atualização financeira dos valores a serem pagos, obedecerá a data da efetiva</w:t>
      </w:r>
      <w:r w:rsidR="003B7BED">
        <w:t xml:space="preserve"> entrega</w:t>
      </w:r>
      <w:r w:rsidR="00EC133D">
        <w:t xml:space="preserve"> dos produtos e o período de adimplemento, até a data do efetivo pagamento. Fundamento legal: Art. 40, XIV, “c” e 55, III da Lei 8.666/93, obedecendo o índice</w:t>
      </w:r>
      <w:r w:rsidR="00EC133D">
        <w:rPr>
          <w:color w:val="FF0000"/>
        </w:rPr>
        <w:t xml:space="preserve"> </w:t>
      </w:r>
      <w:r w:rsidR="00EC133D" w:rsidRPr="00A53E26">
        <w:t>IPCA.</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C133D" w:rsidRDefault="00EC133D" w:rsidP="00EC133D">
      <w:pPr>
        <w:jc w:val="both"/>
        <w:rPr>
          <w:b/>
          <w:color w:val="000000"/>
          <w:sz w:val="24"/>
          <w:szCs w:val="24"/>
        </w:rPr>
      </w:pPr>
      <w:r>
        <w:rPr>
          <w:b/>
          <w:color w:val="000000" w:themeColor="text1"/>
          <w:sz w:val="24"/>
          <w:szCs w:val="24"/>
        </w:rPr>
        <w:t>22.1</w:t>
      </w:r>
      <w:r>
        <w:rPr>
          <w:b/>
          <w:color w:val="000000"/>
          <w:sz w:val="24"/>
          <w:szCs w:val="24"/>
        </w:rPr>
        <w:t xml:space="preserve">– Por se tratar de aquisição de </w:t>
      </w:r>
      <w:r w:rsidRPr="00A53E26">
        <w:rPr>
          <w:b/>
          <w:sz w:val="24"/>
          <w:szCs w:val="24"/>
        </w:rPr>
        <w:t>produtos</w:t>
      </w:r>
      <w:r>
        <w:rPr>
          <w:b/>
          <w:color w:val="000000"/>
          <w:sz w:val="24"/>
          <w:szCs w:val="24"/>
        </w:rPr>
        <w:t>, seu cronograma de desembolso resume se ao pagamento integral após a entrega.</w:t>
      </w:r>
    </w:p>
    <w:p w:rsidR="00EC133D" w:rsidRDefault="00EC133D" w:rsidP="00EC133D">
      <w:pPr>
        <w:jc w:val="both"/>
        <w:rPr>
          <w:b/>
          <w:color w:val="000000"/>
          <w:sz w:val="24"/>
          <w:szCs w:val="24"/>
        </w:rPr>
      </w:pPr>
    </w:p>
    <w:p w:rsidR="00EC133D" w:rsidRDefault="00EC133D" w:rsidP="00EC133D">
      <w:pPr>
        <w:jc w:val="both"/>
      </w:pPr>
    </w:p>
    <w:tbl>
      <w:tblPr>
        <w:tblW w:w="0" w:type="auto"/>
        <w:tblInd w:w="33" w:type="dxa"/>
        <w:tblLayout w:type="fixed"/>
        <w:tblCellMar>
          <w:left w:w="113" w:type="dxa"/>
        </w:tblCellMar>
        <w:tblLook w:val="0000"/>
      </w:tblPr>
      <w:tblGrid>
        <w:gridCol w:w="2935"/>
        <w:gridCol w:w="2873"/>
        <w:gridCol w:w="2885"/>
      </w:tblGrid>
      <w:tr w:rsidR="00EC133D"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Default="00EC133D" w:rsidP="00A67012">
            <w:pPr>
              <w:pStyle w:val="Padro"/>
              <w:spacing w:after="200" w:line="276" w:lineRule="auto"/>
              <w:jc w:val="both"/>
            </w:pPr>
            <w:r>
              <w:rPr>
                <w:b/>
                <w:color w:val="000000"/>
                <w:szCs w:val="24"/>
              </w:rPr>
              <w:t>MÊS</w:t>
            </w:r>
          </w:p>
        </w:tc>
      </w:tr>
      <w:tr w:rsidR="00EC133D"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Default="00EC133D" w:rsidP="00A67012">
            <w:pPr>
              <w:pStyle w:val="Padro"/>
              <w:spacing w:after="200" w:line="276" w:lineRule="auto"/>
              <w:jc w:val="both"/>
            </w:pPr>
            <w:r>
              <w:rPr>
                <w:color w:val="000000"/>
                <w:szCs w:val="24"/>
              </w:rPr>
              <w:t>2°</w:t>
            </w:r>
          </w:p>
        </w:tc>
      </w:tr>
      <w:tr w:rsidR="00EC133D"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p>
        </w:tc>
      </w:tr>
      <w:tr w:rsidR="00EC133D"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EC133D" w:rsidRDefault="00EC133D" w:rsidP="00A67012">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Default="00EC133D" w:rsidP="00A67012">
            <w:pPr>
              <w:pStyle w:val="Padro"/>
              <w:spacing w:after="200" w:line="276" w:lineRule="auto"/>
              <w:jc w:val="both"/>
            </w:pPr>
            <w:r>
              <w:rPr>
                <w:color w:val="000000"/>
                <w:szCs w:val="24"/>
              </w:rPr>
              <w:t>X</w:t>
            </w:r>
          </w:p>
        </w:tc>
      </w:tr>
    </w:tbl>
    <w:p w:rsidR="00EC133D" w:rsidRPr="008E24C5" w:rsidRDefault="00EC133D" w:rsidP="00A37477">
      <w:pPr>
        <w:spacing w:after="240" w:line="276" w:lineRule="auto"/>
        <w:jc w:val="both"/>
        <w:rPr>
          <w:b/>
          <w:color w:val="000000" w:themeColor="text1"/>
          <w:sz w:val="24"/>
          <w:szCs w:val="24"/>
        </w:rPr>
      </w:pPr>
    </w:p>
    <w:p w:rsidR="00B82700"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D7559D" w:rsidRPr="008E24C5" w:rsidRDefault="00D7559D" w:rsidP="00F7226B">
      <w:pPr>
        <w:spacing w:line="360" w:lineRule="auto"/>
        <w:jc w:val="both"/>
        <w:rPr>
          <w:b/>
          <w:color w:val="000000" w:themeColor="text1"/>
          <w:sz w:val="24"/>
          <w:szCs w:val="24"/>
        </w:rPr>
      </w:pP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Pr="00EC133D" w:rsidRDefault="00EC133D" w:rsidP="00EC133D">
      <w:pPr>
        <w:pStyle w:val="NormalWeb"/>
        <w:spacing w:before="280" w:after="280" w:line="276" w:lineRule="auto"/>
        <w:jc w:val="both"/>
        <w:rPr>
          <w:b/>
        </w:rPr>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7559D" w:rsidRDefault="00D7559D" w:rsidP="00EC133D">
      <w:pPr>
        <w:pStyle w:val="Cabealho"/>
        <w:tabs>
          <w:tab w:val="left" w:pos="0"/>
          <w:tab w:val="left" w:pos="708"/>
        </w:tabs>
        <w:spacing w:after="160" w:line="276" w:lineRule="auto"/>
        <w:jc w:val="both"/>
        <w:rPr>
          <w:b/>
          <w:color w:val="000000" w:themeColor="text1"/>
          <w:sz w:val="24"/>
          <w:szCs w:val="24"/>
        </w:rPr>
      </w:pPr>
    </w:p>
    <w:p w:rsidR="00D7559D" w:rsidRDefault="00D7559D" w:rsidP="00EC133D">
      <w:pPr>
        <w:pStyle w:val="Cabealho"/>
        <w:tabs>
          <w:tab w:val="left" w:pos="0"/>
          <w:tab w:val="left" w:pos="708"/>
        </w:tabs>
        <w:spacing w:after="160" w:line="276" w:lineRule="auto"/>
        <w:jc w:val="both"/>
        <w:rPr>
          <w:b/>
          <w:color w:val="000000" w:themeColor="text1"/>
          <w:sz w:val="24"/>
          <w:szCs w:val="24"/>
        </w:rPr>
      </w:pPr>
    </w:p>
    <w:p w:rsidR="00D7559D" w:rsidRDefault="00D7559D" w:rsidP="00EC133D">
      <w:pPr>
        <w:pStyle w:val="Cabealho"/>
        <w:tabs>
          <w:tab w:val="left" w:pos="0"/>
          <w:tab w:val="left" w:pos="708"/>
        </w:tabs>
        <w:spacing w:after="160" w:line="276" w:lineRule="auto"/>
        <w:jc w:val="both"/>
        <w:rPr>
          <w:b/>
          <w:color w:val="000000" w:themeColor="text1"/>
          <w:sz w:val="24"/>
          <w:szCs w:val="24"/>
        </w:rPr>
      </w:pPr>
    </w:p>
    <w:p w:rsidR="00D7559D" w:rsidRDefault="00D7559D" w:rsidP="00EC133D">
      <w:pPr>
        <w:pStyle w:val="Cabealho"/>
        <w:tabs>
          <w:tab w:val="left" w:pos="0"/>
          <w:tab w:val="left" w:pos="708"/>
        </w:tabs>
        <w:spacing w:after="160" w:line="276" w:lineRule="auto"/>
        <w:jc w:val="both"/>
        <w:rPr>
          <w:b/>
          <w:color w:val="000000" w:themeColor="text1"/>
          <w:sz w:val="24"/>
          <w:szCs w:val="24"/>
        </w:rPr>
      </w:pPr>
    </w:p>
    <w:p w:rsidR="00D7559D" w:rsidRDefault="00D7559D" w:rsidP="00EC133D">
      <w:pPr>
        <w:pStyle w:val="Cabealho"/>
        <w:tabs>
          <w:tab w:val="left" w:pos="0"/>
          <w:tab w:val="left" w:pos="708"/>
        </w:tabs>
        <w:spacing w:after="160" w:line="276" w:lineRule="auto"/>
        <w:jc w:val="both"/>
        <w:rPr>
          <w:b/>
          <w:color w:val="000000" w:themeColor="text1"/>
          <w:sz w:val="24"/>
          <w:szCs w:val="24"/>
        </w:rPr>
      </w:pPr>
    </w:p>
    <w:p w:rsidR="00D7559D" w:rsidRDefault="00D7559D" w:rsidP="00EC133D">
      <w:pPr>
        <w:pStyle w:val="Cabealho"/>
        <w:tabs>
          <w:tab w:val="left" w:pos="0"/>
          <w:tab w:val="left" w:pos="708"/>
        </w:tabs>
        <w:spacing w:after="160" w:line="276" w:lineRule="auto"/>
        <w:jc w:val="both"/>
        <w:rPr>
          <w:b/>
          <w:color w:val="000000" w:themeColor="text1"/>
          <w:sz w:val="24"/>
          <w:szCs w:val="24"/>
        </w:rPr>
      </w:pP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lastRenderedPageBreak/>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EC133D">
            <w:pPr>
              <w:pStyle w:val="Corpodetexto3"/>
              <w:spacing w:line="276" w:lineRule="auto"/>
              <w:jc w:val="center"/>
              <w:rPr>
                <w:color w:val="000000" w:themeColor="text1"/>
                <w:sz w:val="24"/>
                <w:szCs w:val="24"/>
              </w:rPr>
            </w:pPr>
            <w:r>
              <w:rPr>
                <w:color w:val="000000" w:themeColor="text1"/>
                <w:sz w:val="24"/>
                <w:szCs w:val="24"/>
              </w:rPr>
              <w:t>0</w:t>
            </w:r>
            <w:r w:rsidR="00EC133D">
              <w:rPr>
                <w:color w:val="000000" w:themeColor="text1"/>
                <w:sz w:val="24"/>
                <w:szCs w:val="24"/>
              </w:rPr>
              <w:t>15</w:t>
            </w:r>
          </w:p>
        </w:tc>
        <w:tc>
          <w:tcPr>
            <w:tcW w:w="3127" w:type="dxa"/>
          </w:tcPr>
          <w:p w:rsidR="00141C58" w:rsidRPr="00957241" w:rsidRDefault="00EC133D" w:rsidP="008E24C5">
            <w:pPr>
              <w:spacing w:line="276" w:lineRule="auto"/>
              <w:jc w:val="center"/>
              <w:rPr>
                <w:color w:val="000000" w:themeColor="text1"/>
                <w:sz w:val="24"/>
                <w:szCs w:val="24"/>
              </w:rPr>
            </w:pPr>
            <w:r>
              <w:rPr>
                <w:color w:val="000000" w:themeColor="text1"/>
                <w:sz w:val="24"/>
                <w:szCs w:val="24"/>
              </w:rPr>
              <w:t>0900.0824400701.046</w:t>
            </w:r>
          </w:p>
        </w:tc>
        <w:tc>
          <w:tcPr>
            <w:tcW w:w="2023" w:type="dxa"/>
          </w:tcPr>
          <w:p w:rsidR="00141C58" w:rsidRPr="00957241" w:rsidRDefault="00EC133D" w:rsidP="008E24C5">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957241" w:rsidRDefault="00141C58" w:rsidP="00EC133D">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EC133D">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Pr>
          <w:sz w:val="24"/>
        </w:rPr>
        <w:t xml:space="preserve">O </w:t>
      </w:r>
      <w:r w:rsidR="00EC133D">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A aquisição do objeto d</w:t>
      </w:r>
      <w:r w:rsidR="00EC133D">
        <w:rPr>
          <w:sz w:val="24"/>
          <w:szCs w:val="24"/>
        </w:rPr>
        <w:t>o</w:t>
      </w:r>
      <w:r w:rsidR="00EC133D" w:rsidRPr="00EC133D">
        <w:rPr>
          <w:sz w:val="24"/>
          <w:szCs w:val="24"/>
        </w:rPr>
        <w:t xml:space="preserve"> Termo de Referência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D70589">
        <w:rPr>
          <w:color w:val="000000" w:themeColor="text1"/>
          <w:sz w:val="24"/>
          <w:szCs w:val="24"/>
        </w:rPr>
        <w:t>11</w:t>
      </w:r>
      <w:r w:rsidR="00A06C8A" w:rsidRPr="008E24C5">
        <w:rPr>
          <w:color w:val="000000" w:themeColor="text1"/>
          <w:sz w:val="24"/>
          <w:szCs w:val="24"/>
        </w:rPr>
        <w:t xml:space="preserve"> </w:t>
      </w:r>
      <w:r w:rsidR="0054762E" w:rsidRPr="008E24C5">
        <w:rPr>
          <w:color w:val="000000" w:themeColor="text1"/>
          <w:sz w:val="24"/>
          <w:szCs w:val="24"/>
        </w:rPr>
        <w:t xml:space="preserve">de </w:t>
      </w:r>
      <w:r w:rsidR="00D70589">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7877DE" w:rsidRDefault="007877D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D70589">
        <w:rPr>
          <w:b/>
          <w:bCs/>
          <w:color w:val="000000" w:themeColor="text1"/>
          <w:sz w:val="24"/>
          <w:szCs w:val="24"/>
        </w:rPr>
        <w:t>039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5E05F0" w:rsidRDefault="00484C9D" w:rsidP="00484C9D">
      <w:pPr>
        <w:pStyle w:val="Cabealho"/>
        <w:rPr>
          <w:b/>
          <w:sz w:val="24"/>
          <w:szCs w:val="24"/>
        </w:rPr>
      </w:pPr>
      <w:r w:rsidRPr="005E05F0">
        <w:t xml:space="preserve">                </w:t>
      </w:r>
    </w:p>
    <w:p w:rsidR="00EC133D" w:rsidRPr="0065298F" w:rsidRDefault="00EC133D" w:rsidP="00EC133D">
      <w:pPr>
        <w:spacing w:after="240" w:line="276" w:lineRule="auto"/>
        <w:jc w:val="both"/>
        <w:rPr>
          <w:sz w:val="24"/>
          <w:szCs w:val="24"/>
        </w:rPr>
      </w:pPr>
      <w:r w:rsidRPr="0065298F">
        <w:rPr>
          <w:b/>
          <w:sz w:val="24"/>
          <w:szCs w:val="24"/>
        </w:rPr>
        <w:t xml:space="preserve">1.0 – JUSTIFICATIVA </w:t>
      </w:r>
    </w:p>
    <w:p w:rsidR="00EC133D" w:rsidRPr="0065298F" w:rsidRDefault="00EC133D" w:rsidP="00EC133D">
      <w:pPr>
        <w:widowControl w:val="0"/>
        <w:spacing w:after="240" w:line="276" w:lineRule="auto"/>
        <w:jc w:val="both"/>
        <w:rPr>
          <w:b/>
          <w:sz w:val="24"/>
          <w:szCs w:val="24"/>
        </w:rPr>
      </w:pPr>
      <w:r w:rsidRPr="0065298F">
        <w:rPr>
          <w:sz w:val="24"/>
          <w:szCs w:val="24"/>
        </w:rPr>
        <w:t>1.1 - A presente solicitação de aquisição do equipamento é de extrema importância para atendimento ao serviço de transporte dos funcionários da Secretária Municipal de Promoção e Assistência Social.</w:t>
      </w:r>
    </w:p>
    <w:p w:rsidR="00EC133D" w:rsidRPr="0065298F" w:rsidRDefault="00EC133D" w:rsidP="00EC133D">
      <w:pPr>
        <w:spacing w:after="240" w:line="276" w:lineRule="auto"/>
        <w:jc w:val="both"/>
        <w:rPr>
          <w:sz w:val="24"/>
          <w:szCs w:val="24"/>
        </w:rPr>
      </w:pPr>
      <w:r w:rsidRPr="0065298F">
        <w:rPr>
          <w:b/>
          <w:sz w:val="24"/>
          <w:szCs w:val="24"/>
        </w:rPr>
        <w:t>2 – OBJETO:</w:t>
      </w:r>
    </w:p>
    <w:p w:rsidR="00EC133D" w:rsidRPr="0065298F" w:rsidRDefault="00EC133D" w:rsidP="00EC133D">
      <w:pPr>
        <w:spacing w:after="240" w:line="276" w:lineRule="auto"/>
        <w:jc w:val="both"/>
        <w:rPr>
          <w:sz w:val="24"/>
          <w:szCs w:val="24"/>
        </w:rPr>
      </w:pPr>
      <w:r w:rsidRPr="0065298F">
        <w:rPr>
          <w:sz w:val="24"/>
          <w:szCs w:val="24"/>
        </w:rPr>
        <w:t>2.1 – Aquisição de 01(um) automóvel de passeio com capacidade para 5 (cinco) pessoas para atender as demandas da Secretaria Municipal de Promoção e Assistência Social, de acordo com o Decreto Nº. 2.564 de 17 de maio de 2012, que institui a padronização da Frota do Município de Bom Jardim. A aquisição será feita através do Bloco da Proteção Social Básica, Ag.:1652-7 Conta Corrente: 20255-X.</w:t>
      </w:r>
    </w:p>
    <w:p w:rsidR="00EC133D" w:rsidRPr="0065298F" w:rsidRDefault="00EC133D" w:rsidP="00EC133D">
      <w:pPr>
        <w:pStyle w:val="PargrafodaLista12"/>
        <w:spacing w:after="240" w:line="276" w:lineRule="auto"/>
        <w:ind w:left="0"/>
        <w:jc w:val="both"/>
        <w:rPr>
          <w:b/>
          <w:bCs/>
          <w:sz w:val="24"/>
          <w:szCs w:val="24"/>
          <w:lang w:eastAsia="pt-BR"/>
        </w:rPr>
      </w:pPr>
      <w:r w:rsidRPr="0065298F">
        <w:rPr>
          <w:bCs/>
          <w:sz w:val="24"/>
          <w:szCs w:val="24"/>
          <w:lang w:eastAsia="pt-BR"/>
        </w:rPr>
        <w:t>2.2 – Detalhamento do objeto: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1311"/>
        <w:gridCol w:w="5953"/>
        <w:gridCol w:w="1701"/>
      </w:tblGrid>
      <w:tr w:rsidR="00EC133D" w:rsidRPr="0065298F" w:rsidTr="00EC133D">
        <w:tc>
          <w:tcPr>
            <w:tcW w:w="9781" w:type="dxa"/>
            <w:gridSpan w:val="4"/>
            <w:tcBorders>
              <w:top w:val="single" w:sz="4" w:space="0" w:color="auto"/>
              <w:left w:val="single" w:sz="4" w:space="0" w:color="auto"/>
              <w:bottom w:val="single" w:sz="4" w:space="0" w:color="auto"/>
              <w:right w:val="single" w:sz="4" w:space="0" w:color="auto"/>
            </w:tcBorders>
          </w:tcPr>
          <w:p w:rsidR="00EC133D" w:rsidRPr="0065298F" w:rsidRDefault="00EC133D" w:rsidP="00EC133D">
            <w:pPr>
              <w:widowControl w:val="0"/>
              <w:autoSpaceDN w:val="0"/>
              <w:spacing w:after="240" w:line="360" w:lineRule="auto"/>
              <w:jc w:val="center"/>
              <w:textAlignment w:val="baseline"/>
              <w:rPr>
                <w:rFonts w:eastAsia="Arial Unicode MS"/>
                <w:kern w:val="3"/>
                <w:sz w:val="16"/>
                <w:szCs w:val="16"/>
                <w:lang w:bidi="hi-IN"/>
              </w:rPr>
            </w:pPr>
            <w:r w:rsidRPr="0065298F">
              <w:rPr>
                <w:rFonts w:eastAsia="Arial Unicode MS"/>
                <w:kern w:val="3"/>
                <w:sz w:val="16"/>
                <w:szCs w:val="16"/>
                <w:lang w:bidi="hi-IN"/>
              </w:rPr>
              <w:t>QUADRO DE ESPECIFICAÇÕES</w:t>
            </w:r>
          </w:p>
        </w:tc>
      </w:tr>
      <w:tr w:rsidR="00EC133D" w:rsidRPr="0065298F" w:rsidTr="00EC133D">
        <w:tc>
          <w:tcPr>
            <w:tcW w:w="816"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kern w:val="3"/>
                <w:sz w:val="16"/>
                <w:szCs w:val="16"/>
                <w:lang w:bidi="hi-IN"/>
              </w:rPr>
            </w:pPr>
            <w:r w:rsidRPr="0065298F">
              <w:rPr>
                <w:rFonts w:eastAsia="Arial Unicode MS"/>
                <w:kern w:val="3"/>
                <w:sz w:val="16"/>
                <w:szCs w:val="16"/>
                <w:lang w:bidi="hi-IN"/>
              </w:rPr>
              <w:t>ITEM</w:t>
            </w:r>
          </w:p>
        </w:tc>
        <w:tc>
          <w:tcPr>
            <w:tcW w:w="1311"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kern w:val="3"/>
                <w:sz w:val="16"/>
                <w:szCs w:val="16"/>
                <w:lang w:bidi="hi-IN"/>
              </w:rPr>
            </w:pPr>
            <w:r w:rsidRPr="0065298F">
              <w:rPr>
                <w:rFonts w:eastAsia="Arial Unicode MS"/>
                <w:kern w:val="3"/>
                <w:sz w:val="16"/>
                <w:szCs w:val="16"/>
                <w:lang w:bidi="hi-IN"/>
              </w:rPr>
              <w:t xml:space="preserve">QUANTIDADE </w:t>
            </w:r>
          </w:p>
        </w:tc>
        <w:tc>
          <w:tcPr>
            <w:tcW w:w="5953"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kern w:val="3"/>
                <w:sz w:val="16"/>
                <w:szCs w:val="16"/>
                <w:lang w:bidi="hi-IN"/>
              </w:rPr>
            </w:pPr>
            <w:r w:rsidRPr="0065298F">
              <w:rPr>
                <w:rFonts w:eastAsia="Arial Unicode MS"/>
                <w:kern w:val="3"/>
                <w:sz w:val="16"/>
                <w:szCs w:val="16"/>
                <w:lang w:bidi="hi-IN"/>
              </w:rPr>
              <w:t>ESPECIFICAÇÃO</w:t>
            </w:r>
          </w:p>
        </w:tc>
        <w:tc>
          <w:tcPr>
            <w:tcW w:w="1701"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kern w:val="3"/>
                <w:sz w:val="16"/>
                <w:szCs w:val="16"/>
                <w:lang w:bidi="hi-IN"/>
              </w:rPr>
            </w:pPr>
            <w:r w:rsidRPr="0065298F">
              <w:rPr>
                <w:rFonts w:eastAsia="Arial Unicode MS"/>
                <w:kern w:val="3"/>
                <w:sz w:val="16"/>
                <w:szCs w:val="16"/>
                <w:lang w:bidi="hi-IN"/>
              </w:rPr>
              <w:t>DESTINAÇÃO</w:t>
            </w:r>
          </w:p>
        </w:tc>
      </w:tr>
      <w:tr w:rsidR="00EC133D" w:rsidRPr="0065298F" w:rsidTr="00EC133D">
        <w:tc>
          <w:tcPr>
            <w:tcW w:w="816"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kern w:val="3"/>
                <w:sz w:val="16"/>
                <w:szCs w:val="16"/>
                <w:lang w:bidi="hi-IN"/>
              </w:rPr>
            </w:pPr>
            <w:r w:rsidRPr="0065298F">
              <w:rPr>
                <w:rFonts w:eastAsia="Arial Unicode MS"/>
                <w:kern w:val="3"/>
                <w:sz w:val="16"/>
                <w:szCs w:val="16"/>
                <w:lang w:bidi="hi-IN"/>
              </w:rPr>
              <w:t>01</w:t>
            </w:r>
          </w:p>
        </w:tc>
        <w:tc>
          <w:tcPr>
            <w:tcW w:w="1311"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kern w:val="3"/>
                <w:sz w:val="16"/>
                <w:szCs w:val="16"/>
                <w:lang w:bidi="hi-IN"/>
              </w:rPr>
            </w:pPr>
            <w:r w:rsidRPr="0065298F">
              <w:rPr>
                <w:rFonts w:eastAsia="Arial Unicode MS"/>
                <w:kern w:val="3"/>
                <w:sz w:val="16"/>
                <w:szCs w:val="16"/>
                <w:lang w:bidi="hi-IN"/>
              </w:rPr>
              <w:t>01</w:t>
            </w:r>
          </w:p>
        </w:tc>
        <w:tc>
          <w:tcPr>
            <w:tcW w:w="5953" w:type="dxa"/>
            <w:tcBorders>
              <w:top w:val="single" w:sz="4" w:space="0" w:color="auto"/>
              <w:left w:val="single" w:sz="4" w:space="0" w:color="auto"/>
              <w:bottom w:val="single" w:sz="4" w:space="0" w:color="auto"/>
              <w:right w:val="single" w:sz="4" w:space="0" w:color="auto"/>
            </w:tcBorders>
          </w:tcPr>
          <w:p w:rsidR="00EC133D" w:rsidRPr="0065298F" w:rsidRDefault="00EC133D" w:rsidP="00A67012">
            <w:pPr>
              <w:widowControl w:val="0"/>
              <w:autoSpaceDN w:val="0"/>
              <w:spacing w:line="360" w:lineRule="auto"/>
              <w:textAlignment w:val="baseline"/>
              <w:rPr>
                <w:rFonts w:eastAsia="Arial Unicode MS"/>
                <w:bCs/>
                <w:kern w:val="3"/>
                <w:sz w:val="16"/>
                <w:szCs w:val="16"/>
                <w:lang w:bidi="hi-IN"/>
              </w:rPr>
            </w:pPr>
            <w:r w:rsidRPr="0065298F">
              <w:rPr>
                <w:rFonts w:eastAsia="Arial Unicode MS"/>
                <w:bCs/>
                <w:kern w:val="3"/>
                <w:sz w:val="16"/>
                <w:szCs w:val="16"/>
                <w:lang w:bidi="hi-IN"/>
              </w:rPr>
              <w:t>Veiculo de no mínimo de  05 ocupantes, incluindo o motorista;</w:t>
            </w:r>
          </w:p>
          <w:p w:rsidR="00EC133D" w:rsidRPr="0065298F" w:rsidRDefault="00EC133D" w:rsidP="00A67012">
            <w:pPr>
              <w:spacing w:line="360" w:lineRule="auto"/>
              <w:rPr>
                <w:sz w:val="16"/>
                <w:szCs w:val="16"/>
                <w:lang w:eastAsia="ar-SA"/>
              </w:rPr>
            </w:pPr>
          </w:p>
          <w:tbl>
            <w:tblPr>
              <w:tblpPr w:leftFromText="141" w:rightFromText="141" w:vertAnchor="page" w:horzAnchor="margin" w:tblpY="806"/>
              <w:tblOverlap w:val="never"/>
              <w:tblW w:w="5000" w:type="pct"/>
              <w:tblCellSpacing w:w="0" w:type="dxa"/>
              <w:tblLayout w:type="fixed"/>
              <w:tblCellMar>
                <w:left w:w="0" w:type="dxa"/>
                <w:right w:w="0" w:type="dxa"/>
              </w:tblCellMar>
              <w:tblLook w:val="0000"/>
            </w:tblPr>
            <w:tblGrid>
              <w:gridCol w:w="2678"/>
              <w:gridCol w:w="1327"/>
              <w:gridCol w:w="1732"/>
            </w:tblGrid>
            <w:tr w:rsidR="00EC133D" w:rsidRPr="0065298F" w:rsidTr="00A67012">
              <w:trPr>
                <w:tblCellSpacing w:w="0" w:type="dxa"/>
              </w:trPr>
              <w:tc>
                <w:tcPr>
                  <w:tcW w:w="2844" w:type="dxa"/>
                  <w:tcBorders>
                    <w:top w:val="nil"/>
                    <w:left w:val="nil"/>
                    <w:bottom w:val="nil"/>
                    <w:right w:val="nil"/>
                  </w:tcBorders>
                  <w:vAlign w:val="center"/>
                </w:tcPr>
                <w:p w:rsidR="00EC133D" w:rsidRPr="0065298F" w:rsidRDefault="00EC133D" w:rsidP="00A67012">
                  <w:pPr>
                    <w:spacing w:line="360" w:lineRule="auto"/>
                    <w:rPr>
                      <w:b/>
                      <w:bCs/>
                      <w:sz w:val="16"/>
                      <w:szCs w:val="16"/>
                      <w:lang w:val="en-US" w:eastAsia="ar-SA"/>
                    </w:rPr>
                  </w:pPr>
                  <w:r w:rsidRPr="0065298F">
                    <w:rPr>
                      <w:b/>
                      <w:bCs/>
                      <w:sz w:val="16"/>
                      <w:szCs w:val="16"/>
                      <w:lang w:val="en-US" w:eastAsia="ar-SA"/>
                    </w:rPr>
                    <w:t>Volkswagen Voyage 1.6 MSI Trendline (Flex) 2018</w:t>
                  </w:r>
                </w:p>
                <w:p w:rsidR="00EC133D" w:rsidRPr="0065298F" w:rsidRDefault="00EC133D" w:rsidP="00A67012">
                  <w:pPr>
                    <w:spacing w:line="360" w:lineRule="auto"/>
                    <w:rPr>
                      <w:sz w:val="16"/>
                      <w:szCs w:val="16"/>
                      <w:lang w:val="en-US" w:eastAsia="ar-SA"/>
                    </w:rPr>
                  </w:pPr>
                  <w:r w:rsidRPr="0065298F">
                    <w:rPr>
                      <w:b/>
                      <w:bCs/>
                      <w:sz w:val="16"/>
                      <w:szCs w:val="16"/>
                      <w:lang w:val="en-US" w:eastAsia="ar-SA"/>
                    </w:rPr>
                    <w:t>Motorização:</w:t>
                  </w:r>
                </w:p>
              </w:tc>
              <w:tc>
                <w:tcPr>
                  <w:tcW w:w="3247" w:type="dxa"/>
                  <w:gridSpan w:val="2"/>
                  <w:tcBorders>
                    <w:top w:val="nil"/>
                    <w:left w:val="nil"/>
                    <w:bottom w:val="nil"/>
                    <w:right w:val="nil"/>
                  </w:tcBorders>
                  <w:vAlign w:val="center"/>
                </w:tcPr>
                <w:p w:rsidR="00EC133D" w:rsidRPr="0065298F" w:rsidRDefault="00EC133D" w:rsidP="00A67012">
                  <w:pPr>
                    <w:spacing w:line="360" w:lineRule="auto"/>
                    <w:rPr>
                      <w:b/>
                      <w:bCs/>
                      <w:sz w:val="16"/>
                      <w:szCs w:val="16"/>
                      <w:lang w:val="en-US" w:eastAsia="ar-SA"/>
                    </w:rPr>
                  </w:pPr>
                </w:p>
                <w:p w:rsidR="00EC133D" w:rsidRPr="0065298F" w:rsidRDefault="00EC133D" w:rsidP="00A67012">
                  <w:pPr>
                    <w:spacing w:line="360" w:lineRule="auto"/>
                    <w:rPr>
                      <w:b/>
                      <w:bCs/>
                      <w:sz w:val="16"/>
                      <w:szCs w:val="16"/>
                      <w:lang w:val="en-US" w:eastAsia="ar-SA"/>
                    </w:rPr>
                  </w:pPr>
                </w:p>
                <w:p w:rsidR="00EC133D" w:rsidRPr="0065298F" w:rsidRDefault="00EC133D" w:rsidP="00A67012">
                  <w:pPr>
                    <w:spacing w:line="360" w:lineRule="auto"/>
                    <w:rPr>
                      <w:sz w:val="16"/>
                      <w:szCs w:val="16"/>
                      <w:lang w:eastAsia="ar-SA"/>
                    </w:rPr>
                  </w:pPr>
                  <w:r w:rsidRPr="0065298F">
                    <w:rPr>
                      <w:b/>
                      <w:bCs/>
                      <w:sz w:val="16"/>
                      <w:szCs w:val="16"/>
                      <w:lang w:eastAsia="ar-SA"/>
                    </w:rPr>
                    <w:t>1.6 Flex</w:t>
                  </w:r>
                </w:p>
              </w:tc>
            </w:tr>
            <w:tr w:rsidR="00EC133D" w:rsidRPr="0065298F" w:rsidTr="00A67012">
              <w:trPr>
                <w:tblCellSpacing w:w="0" w:type="dxa"/>
              </w:trPr>
              <w:tc>
                <w:tcPr>
                  <w:tcW w:w="2844"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Alimentação</w:t>
                  </w:r>
                </w:p>
              </w:tc>
              <w:tc>
                <w:tcPr>
                  <w:tcW w:w="3247" w:type="dxa"/>
                  <w:gridSpan w:val="2"/>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 xml:space="preserve">Injeção multi ponto </w:t>
                  </w:r>
                </w:p>
              </w:tc>
            </w:tr>
            <w:tr w:rsidR="00EC133D" w:rsidRPr="0065298F" w:rsidTr="00A67012">
              <w:trPr>
                <w:tblCellSpacing w:w="0" w:type="dxa"/>
              </w:trPr>
              <w:tc>
                <w:tcPr>
                  <w:tcW w:w="2844"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Combustível</w:t>
                  </w:r>
                </w:p>
              </w:tc>
              <w:tc>
                <w:tcPr>
                  <w:tcW w:w="1408"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Álcool</w:t>
                  </w:r>
                </w:p>
              </w:tc>
              <w:tc>
                <w:tcPr>
                  <w:tcW w:w="1839"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Gasolina</w:t>
                  </w:r>
                </w:p>
              </w:tc>
            </w:tr>
            <w:tr w:rsidR="00EC133D" w:rsidRPr="0065298F" w:rsidTr="00A67012">
              <w:trPr>
                <w:tblCellSpacing w:w="0" w:type="dxa"/>
              </w:trPr>
              <w:tc>
                <w:tcPr>
                  <w:tcW w:w="2844"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Potência (cv)</w:t>
                  </w:r>
                </w:p>
              </w:tc>
              <w:tc>
                <w:tcPr>
                  <w:tcW w:w="1408"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 xml:space="preserve">104.0 </w:t>
                  </w:r>
                </w:p>
              </w:tc>
              <w:tc>
                <w:tcPr>
                  <w:tcW w:w="1839"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101.0</w:t>
                  </w:r>
                </w:p>
              </w:tc>
            </w:tr>
            <w:tr w:rsidR="00EC133D" w:rsidRPr="0065298F" w:rsidTr="00A67012">
              <w:trPr>
                <w:tblCellSpacing w:w="0" w:type="dxa"/>
              </w:trPr>
              <w:tc>
                <w:tcPr>
                  <w:tcW w:w="2844"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Cilindrada (cm3)</w:t>
                  </w:r>
                </w:p>
              </w:tc>
              <w:tc>
                <w:tcPr>
                  <w:tcW w:w="1408"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 xml:space="preserve">1598 </w:t>
                  </w:r>
                </w:p>
              </w:tc>
              <w:tc>
                <w:tcPr>
                  <w:tcW w:w="1839"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 xml:space="preserve">N/D </w:t>
                  </w:r>
                </w:p>
              </w:tc>
            </w:tr>
            <w:tr w:rsidR="00EC133D" w:rsidRPr="0065298F" w:rsidTr="00A67012">
              <w:trPr>
                <w:tblCellSpacing w:w="0" w:type="dxa"/>
              </w:trPr>
              <w:tc>
                <w:tcPr>
                  <w:tcW w:w="2844"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Torque (Kgf.m)</w:t>
                  </w:r>
                </w:p>
              </w:tc>
              <w:tc>
                <w:tcPr>
                  <w:tcW w:w="1408"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 xml:space="preserve">15.6 </w:t>
                  </w:r>
                </w:p>
              </w:tc>
              <w:tc>
                <w:tcPr>
                  <w:tcW w:w="1839"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15.4</w:t>
                  </w:r>
                </w:p>
              </w:tc>
            </w:tr>
          </w:tbl>
          <w:p w:rsidR="00EC133D" w:rsidRPr="0065298F" w:rsidRDefault="00EC133D" w:rsidP="00A67012">
            <w:pPr>
              <w:spacing w:line="360" w:lineRule="auto"/>
              <w:rPr>
                <w:vanish/>
                <w:sz w:val="16"/>
                <w:szCs w:val="16"/>
                <w:lang w:eastAsia="ar-SA"/>
              </w:rPr>
            </w:pPr>
          </w:p>
          <w:tbl>
            <w:tblPr>
              <w:tblW w:w="5000" w:type="pct"/>
              <w:tblCellSpacing w:w="0" w:type="dxa"/>
              <w:tblLayout w:type="fixed"/>
              <w:tblCellMar>
                <w:left w:w="0" w:type="dxa"/>
                <w:right w:w="0" w:type="dxa"/>
              </w:tblCellMar>
              <w:tblLook w:val="0000"/>
            </w:tblPr>
            <w:tblGrid>
              <w:gridCol w:w="4592"/>
              <w:gridCol w:w="1145"/>
            </w:tblGrid>
            <w:tr w:rsidR="00EC133D" w:rsidRPr="0065298F" w:rsidTr="00A67012">
              <w:trPr>
                <w:tblHeader/>
                <w:tblCellSpacing w:w="0" w:type="dxa"/>
              </w:trPr>
              <w:tc>
                <w:tcPr>
                  <w:tcW w:w="6091" w:type="dxa"/>
                  <w:gridSpan w:val="2"/>
                  <w:vAlign w:val="center"/>
                </w:tcPr>
                <w:p w:rsidR="00EC133D" w:rsidRPr="0065298F" w:rsidRDefault="00EC133D" w:rsidP="00DF08F5">
                  <w:pPr>
                    <w:keepNext/>
                    <w:numPr>
                      <w:ilvl w:val="0"/>
                      <w:numId w:val="10"/>
                    </w:numPr>
                    <w:suppressAutoHyphens/>
                    <w:spacing w:line="360" w:lineRule="auto"/>
                    <w:ind w:left="0" w:firstLine="0"/>
                    <w:jc w:val="center"/>
                    <w:outlineLvl w:val="2"/>
                    <w:rPr>
                      <w:b/>
                      <w:sz w:val="16"/>
                      <w:szCs w:val="16"/>
                      <w:lang w:eastAsia="ar-SA"/>
                    </w:rPr>
                  </w:pPr>
                  <w:r w:rsidRPr="0065298F">
                    <w:rPr>
                      <w:b/>
                      <w:sz w:val="16"/>
                      <w:szCs w:val="16"/>
                      <w:lang w:eastAsia="ar-SA"/>
                    </w:rPr>
                    <w:t xml:space="preserve">Dimensões mínima </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Altura (mm)</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 xml:space="preserve">1466 </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Largura (mm)</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1656</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Comprimento (mm)</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4218</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Entre-eixos (mm)</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2467</w:t>
                  </w:r>
                </w:p>
              </w:tc>
            </w:tr>
            <w:tr w:rsidR="00EC133D" w:rsidRPr="0065298F" w:rsidTr="00A67012">
              <w:trPr>
                <w:trHeight w:val="709"/>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Rodagem  mínima aro 14 e pneus equivalentes (185/65T)</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14</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Tanque (L)</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55.0</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lastRenderedPageBreak/>
                    <w:t>Porta-malas (L)</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480</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Ocupantes</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5</w:t>
                  </w:r>
                </w:p>
              </w:tc>
            </w:tr>
            <w:tr w:rsidR="00EC133D" w:rsidRPr="0065298F" w:rsidTr="00A67012">
              <w:trPr>
                <w:tblCellSpacing w:w="0" w:type="dxa"/>
              </w:trPr>
              <w:tc>
                <w:tcPr>
                  <w:tcW w:w="487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COR</w:t>
                  </w:r>
                </w:p>
              </w:tc>
              <w:tc>
                <w:tcPr>
                  <w:tcW w:w="121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BRANCA</w:t>
                  </w:r>
                </w:p>
              </w:tc>
            </w:tr>
          </w:tbl>
          <w:p w:rsidR="00EC133D" w:rsidRPr="0065298F" w:rsidRDefault="00EC133D" w:rsidP="00A67012">
            <w:pPr>
              <w:spacing w:line="360" w:lineRule="auto"/>
              <w:rPr>
                <w:vanish/>
                <w:sz w:val="16"/>
                <w:szCs w:val="16"/>
                <w:lang w:eastAsia="ar-SA"/>
              </w:rPr>
            </w:pPr>
          </w:p>
          <w:tbl>
            <w:tblPr>
              <w:tblpPr w:leftFromText="141" w:rightFromText="141" w:tblpY="580"/>
              <w:tblOverlap w:val="never"/>
              <w:tblW w:w="5000" w:type="pct"/>
              <w:tblCellSpacing w:w="0" w:type="dxa"/>
              <w:tblLayout w:type="fixed"/>
              <w:tblCellMar>
                <w:left w:w="0" w:type="dxa"/>
                <w:right w:w="0" w:type="dxa"/>
              </w:tblCellMar>
              <w:tblLook w:val="0000"/>
            </w:tblPr>
            <w:tblGrid>
              <w:gridCol w:w="1399"/>
              <w:gridCol w:w="4338"/>
            </w:tblGrid>
            <w:tr w:rsidR="00EC133D" w:rsidRPr="0065298F" w:rsidTr="00A67012">
              <w:trPr>
                <w:tblHeader/>
                <w:tblCellSpacing w:w="0" w:type="dxa"/>
              </w:trPr>
              <w:tc>
                <w:tcPr>
                  <w:tcW w:w="6091" w:type="dxa"/>
                  <w:gridSpan w:val="2"/>
                  <w:vAlign w:val="center"/>
                </w:tcPr>
                <w:p w:rsidR="00EC133D" w:rsidRPr="0065298F" w:rsidRDefault="00EC133D" w:rsidP="00DF08F5">
                  <w:pPr>
                    <w:keepNext/>
                    <w:numPr>
                      <w:ilvl w:val="0"/>
                      <w:numId w:val="10"/>
                    </w:numPr>
                    <w:suppressAutoHyphens/>
                    <w:spacing w:line="360" w:lineRule="auto"/>
                    <w:ind w:left="0" w:firstLine="0"/>
                    <w:jc w:val="center"/>
                    <w:outlineLvl w:val="2"/>
                    <w:rPr>
                      <w:b/>
                      <w:sz w:val="16"/>
                      <w:szCs w:val="16"/>
                      <w:lang w:eastAsia="ar-SA"/>
                    </w:rPr>
                  </w:pPr>
                  <w:r w:rsidRPr="0065298F">
                    <w:rPr>
                      <w:b/>
                      <w:sz w:val="16"/>
                      <w:szCs w:val="16"/>
                      <w:lang w:eastAsia="ar-SA"/>
                    </w:rPr>
                    <w:t>Mecânica</w:t>
                  </w:r>
                </w:p>
              </w:tc>
            </w:tr>
            <w:tr w:rsidR="00EC133D" w:rsidRPr="0065298F" w:rsidTr="00A67012">
              <w:trPr>
                <w:tblCellSpacing w:w="0" w:type="dxa"/>
              </w:trPr>
              <w:tc>
                <w:tcPr>
                  <w:tcW w:w="148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Câmbio</w:t>
                  </w:r>
                </w:p>
              </w:tc>
              <w:tc>
                <w:tcPr>
                  <w:tcW w:w="460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b/>
                      <w:bCs/>
                      <w:sz w:val="16"/>
                      <w:szCs w:val="16"/>
                      <w:lang w:eastAsia="ar-SA"/>
                    </w:rPr>
                    <w:t>Manual de 5 marchas</w:t>
                  </w:r>
                </w:p>
              </w:tc>
            </w:tr>
            <w:tr w:rsidR="00EC133D" w:rsidRPr="0065298F" w:rsidTr="00A67012">
              <w:trPr>
                <w:tblCellSpacing w:w="0" w:type="dxa"/>
              </w:trPr>
              <w:tc>
                <w:tcPr>
                  <w:tcW w:w="148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Tração</w:t>
                  </w:r>
                </w:p>
              </w:tc>
              <w:tc>
                <w:tcPr>
                  <w:tcW w:w="460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Dianteira</w:t>
                  </w:r>
                </w:p>
              </w:tc>
            </w:tr>
            <w:tr w:rsidR="00EC133D" w:rsidRPr="0065298F" w:rsidTr="00A67012">
              <w:trPr>
                <w:tblCellSpacing w:w="0" w:type="dxa"/>
              </w:trPr>
              <w:tc>
                <w:tcPr>
                  <w:tcW w:w="1485"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Direção</w:t>
                  </w:r>
                </w:p>
              </w:tc>
              <w:tc>
                <w:tcPr>
                  <w:tcW w:w="4606"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 xml:space="preserve">Hidráulica </w:t>
                  </w:r>
                </w:p>
              </w:tc>
            </w:tr>
          </w:tbl>
          <w:p w:rsidR="00EC133D" w:rsidRPr="0065298F" w:rsidRDefault="00EC133D" w:rsidP="00A67012">
            <w:pPr>
              <w:spacing w:line="360" w:lineRule="auto"/>
              <w:rPr>
                <w:rFonts w:eastAsia="Arial Unicode MS"/>
                <w:vanish/>
                <w:kern w:val="3"/>
                <w:sz w:val="24"/>
                <w:szCs w:val="24"/>
                <w:lang w:bidi="hi-IN"/>
              </w:rPr>
            </w:pPr>
          </w:p>
          <w:tbl>
            <w:tblPr>
              <w:tblW w:w="5000" w:type="pct"/>
              <w:tblCellSpacing w:w="0" w:type="dxa"/>
              <w:tblLayout w:type="fixed"/>
              <w:tblCellMar>
                <w:left w:w="0" w:type="dxa"/>
                <w:right w:w="0" w:type="dxa"/>
              </w:tblCellMar>
              <w:tblLook w:val="0000"/>
            </w:tblPr>
            <w:tblGrid>
              <w:gridCol w:w="4570"/>
              <w:gridCol w:w="1167"/>
            </w:tblGrid>
            <w:tr w:rsidR="00EC133D" w:rsidRPr="0065298F" w:rsidTr="00A67012">
              <w:trPr>
                <w:tblCellSpacing w:w="0" w:type="dxa"/>
              </w:trPr>
              <w:tc>
                <w:tcPr>
                  <w:tcW w:w="4853" w:type="dxa"/>
                  <w:tcBorders>
                    <w:top w:val="nil"/>
                    <w:left w:val="nil"/>
                    <w:bottom w:val="nil"/>
                    <w:right w:val="nil"/>
                  </w:tcBorders>
                  <w:vAlign w:val="center"/>
                </w:tcPr>
                <w:p w:rsidR="00EC133D" w:rsidRPr="0065298F" w:rsidRDefault="00EC133D" w:rsidP="00A67012">
                  <w:pPr>
                    <w:widowControl w:val="0"/>
                    <w:autoSpaceDN w:val="0"/>
                    <w:spacing w:line="360" w:lineRule="auto"/>
                    <w:textAlignment w:val="baseline"/>
                    <w:rPr>
                      <w:sz w:val="16"/>
                      <w:szCs w:val="16"/>
                      <w:lang w:eastAsia="ar-SA"/>
                    </w:rPr>
                  </w:pPr>
                  <w:r w:rsidRPr="0065298F">
                    <w:rPr>
                      <w:sz w:val="16"/>
                      <w:szCs w:val="16"/>
                      <w:lang w:eastAsia="ar-SA"/>
                    </w:rPr>
                    <w:t xml:space="preserve">Numero de marchas 5 a frente e 1 ré. </w:t>
                  </w:r>
                </w:p>
                <w:p w:rsidR="00EC133D" w:rsidRPr="0065298F" w:rsidRDefault="00EC133D" w:rsidP="00A67012">
                  <w:pPr>
                    <w:spacing w:line="360" w:lineRule="auto"/>
                    <w:rPr>
                      <w:sz w:val="16"/>
                      <w:szCs w:val="16"/>
                      <w:lang w:eastAsia="ar-SA"/>
                    </w:rPr>
                  </w:pPr>
                </w:p>
              </w:tc>
              <w:tc>
                <w:tcPr>
                  <w:tcW w:w="1238" w:type="dxa"/>
                  <w:tcBorders>
                    <w:top w:val="nil"/>
                    <w:left w:val="nil"/>
                    <w:bottom w:val="nil"/>
                    <w:right w:val="nil"/>
                  </w:tcBorders>
                  <w:vAlign w:val="center"/>
                </w:tcPr>
                <w:p w:rsidR="00EC133D" w:rsidRPr="0065298F" w:rsidRDefault="00EC133D" w:rsidP="00A67012">
                  <w:pPr>
                    <w:spacing w:line="360" w:lineRule="auto"/>
                    <w:rPr>
                      <w:sz w:val="16"/>
                      <w:szCs w:val="16"/>
                      <w:lang w:eastAsia="ar-SA"/>
                    </w:rPr>
                  </w:pPr>
                  <w:r w:rsidRPr="0065298F">
                    <w:rPr>
                      <w:sz w:val="16"/>
                      <w:szCs w:val="16"/>
                      <w:lang w:eastAsia="ar-SA"/>
                    </w:rPr>
                    <w:t>5/1</w:t>
                  </w:r>
                </w:p>
              </w:tc>
            </w:tr>
          </w:tbl>
          <w:p w:rsidR="00EC133D" w:rsidRPr="0065298F" w:rsidRDefault="00EC133D" w:rsidP="00A67012">
            <w:pPr>
              <w:widowControl w:val="0"/>
              <w:autoSpaceDN w:val="0"/>
              <w:spacing w:line="360" w:lineRule="auto"/>
              <w:textAlignment w:val="baseline"/>
              <w:rPr>
                <w:rFonts w:eastAsia="Arial Unicode MS"/>
                <w:kern w:val="3"/>
                <w:sz w:val="16"/>
                <w:szCs w:val="16"/>
                <w:lang w:bidi="hi-IN"/>
              </w:rPr>
            </w:pPr>
          </w:p>
        </w:tc>
        <w:tc>
          <w:tcPr>
            <w:tcW w:w="1701" w:type="dxa"/>
            <w:tcBorders>
              <w:top w:val="single" w:sz="4" w:space="0" w:color="auto"/>
              <w:left w:val="single" w:sz="4" w:space="0" w:color="auto"/>
              <w:bottom w:val="single" w:sz="4" w:space="0" w:color="auto"/>
              <w:right w:val="single" w:sz="4" w:space="0" w:color="auto"/>
            </w:tcBorders>
          </w:tcPr>
          <w:p w:rsidR="00EC133D" w:rsidRPr="0065298F" w:rsidRDefault="00EC133D" w:rsidP="00DF08F5">
            <w:pPr>
              <w:widowControl w:val="0"/>
              <w:numPr>
                <w:ilvl w:val="0"/>
                <w:numId w:val="11"/>
              </w:numPr>
              <w:suppressAutoHyphens/>
              <w:autoSpaceDN w:val="0"/>
              <w:spacing w:line="360" w:lineRule="auto"/>
              <w:textAlignment w:val="baseline"/>
              <w:rPr>
                <w:rFonts w:eastAsia="Arial Unicode MS"/>
                <w:bCs/>
                <w:kern w:val="3"/>
                <w:sz w:val="16"/>
                <w:szCs w:val="16"/>
                <w:lang w:bidi="hi-IN"/>
              </w:rPr>
            </w:pPr>
            <w:r w:rsidRPr="0065298F">
              <w:rPr>
                <w:rFonts w:eastAsia="Arial Unicode MS"/>
                <w:bCs/>
                <w:kern w:val="3"/>
                <w:sz w:val="16"/>
                <w:szCs w:val="16"/>
                <w:lang w:bidi="hi-IN"/>
              </w:rPr>
              <w:lastRenderedPageBreak/>
              <w:t>SMPAS.</w:t>
            </w:r>
          </w:p>
        </w:tc>
      </w:tr>
    </w:tbl>
    <w:p w:rsidR="00EC133D" w:rsidRPr="0065298F" w:rsidRDefault="00EC133D" w:rsidP="00EC133D">
      <w:pPr>
        <w:jc w:val="both"/>
        <w:rPr>
          <w:b/>
          <w:sz w:val="24"/>
          <w:szCs w:val="24"/>
        </w:rPr>
      </w:pPr>
    </w:p>
    <w:p w:rsidR="00EC133D" w:rsidRPr="00EC133D" w:rsidRDefault="00EC133D" w:rsidP="00EC133D">
      <w:pPr>
        <w:spacing w:after="240" w:line="276" w:lineRule="auto"/>
        <w:jc w:val="both"/>
        <w:rPr>
          <w:sz w:val="24"/>
          <w:szCs w:val="24"/>
        </w:rPr>
      </w:pPr>
      <w:r w:rsidRPr="00EC133D">
        <w:rPr>
          <w:b/>
          <w:sz w:val="24"/>
          <w:szCs w:val="24"/>
        </w:rPr>
        <w:t>3 – PRAZOS E LOCAL DE ENTREGA DE MATERIAL</w:t>
      </w:r>
    </w:p>
    <w:p w:rsidR="00EC133D" w:rsidRPr="00EC133D" w:rsidRDefault="00EC133D" w:rsidP="00EC133D">
      <w:pPr>
        <w:spacing w:after="240" w:line="276" w:lineRule="auto"/>
        <w:jc w:val="both"/>
        <w:rPr>
          <w:sz w:val="24"/>
          <w:szCs w:val="24"/>
        </w:rPr>
      </w:pPr>
      <w:r w:rsidRPr="00EC133D">
        <w:rPr>
          <w:sz w:val="24"/>
          <w:szCs w:val="24"/>
        </w:rPr>
        <w:t>3.1 – Após a emissão da nota de empenho e assinatura do contrato elaborado pela Procuradoria Jurídica Municipal, a Empresa vencedora do certame</w:t>
      </w:r>
      <w:r w:rsidR="00A67012">
        <w:rPr>
          <w:sz w:val="24"/>
          <w:szCs w:val="24"/>
        </w:rPr>
        <w:t xml:space="preserve"> deverá realizar</w:t>
      </w:r>
      <w:r w:rsidRPr="00EC133D">
        <w:rPr>
          <w:sz w:val="24"/>
          <w:szCs w:val="24"/>
        </w:rPr>
        <w:t xml:space="preserve"> a entrega do veículo solicitado </w:t>
      </w:r>
      <w:r w:rsidR="007877DE">
        <w:rPr>
          <w:sz w:val="24"/>
          <w:szCs w:val="24"/>
        </w:rPr>
        <w:t>em 20 (vinte) dias úteis.</w:t>
      </w:r>
    </w:p>
    <w:p w:rsidR="00EC133D" w:rsidRPr="00EC133D" w:rsidRDefault="00EC133D" w:rsidP="00EC133D">
      <w:pPr>
        <w:spacing w:after="240" w:line="276" w:lineRule="auto"/>
        <w:jc w:val="both"/>
        <w:rPr>
          <w:sz w:val="24"/>
          <w:szCs w:val="24"/>
        </w:rPr>
      </w:pPr>
      <w:r w:rsidRPr="00EC133D">
        <w:rPr>
          <w:sz w:val="24"/>
          <w:szCs w:val="24"/>
        </w:rPr>
        <w:t xml:space="preserve">3.2 – A entrega do produto deverá ser realizada de forma imediata, de acordo com a solicitação da Secretaria Municipal de Promoção e Assistência Social. </w:t>
      </w:r>
    </w:p>
    <w:p w:rsidR="00EC133D" w:rsidRPr="00EC133D" w:rsidRDefault="00EC133D" w:rsidP="00EC133D">
      <w:pPr>
        <w:spacing w:after="240" w:line="276" w:lineRule="auto"/>
        <w:jc w:val="both"/>
        <w:rPr>
          <w:b/>
          <w:bCs/>
          <w:color w:val="00000A"/>
          <w:sz w:val="24"/>
          <w:szCs w:val="24"/>
        </w:rPr>
      </w:pPr>
      <w:r w:rsidRPr="00EC133D">
        <w:rPr>
          <w:sz w:val="24"/>
          <w:szCs w:val="24"/>
        </w:rPr>
        <w:t>3.3 – A entrega do produto deverá ser na Secretaria Municipal de Promoção e Assistência Social, situada na Rua Miguel de Carvalho, n158 – bairro Centro - Bom Jardim – RJ – Tel: (22) 2566 2500, de segunda a sexta-feira, das 9 às 12 h e de 13 às 17 horas.</w:t>
      </w:r>
    </w:p>
    <w:p w:rsidR="00EC133D" w:rsidRPr="00EC133D" w:rsidRDefault="00EC133D" w:rsidP="00EC133D">
      <w:pPr>
        <w:pStyle w:val="PargrafodaLista10"/>
        <w:widowControl w:val="0"/>
        <w:shd w:val="clear" w:color="auto" w:fill="FFFFFF"/>
        <w:spacing w:after="240" w:line="276" w:lineRule="auto"/>
        <w:ind w:left="0"/>
        <w:jc w:val="both"/>
      </w:pPr>
      <w:r w:rsidRPr="00EC133D">
        <w:rPr>
          <w:b/>
          <w:bCs/>
        </w:rPr>
        <w:t>4.0 – DAS OBRIGAÇÕES DA EMPRESA CONTRATADA</w:t>
      </w:r>
      <w:r w:rsidRPr="00EC133D">
        <w:rPr>
          <w:b/>
          <w:bCs/>
          <w:u w:val="single"/>
        </w:rPr>
        <w:t>:</w:t>
      </w:r>
    </w:p>
    <w:p w:rsidR="00EC133D" w:rsidRPr="00EC133D" w:rsidRDefault="00EC133D" w:rsidP="00EC133D">
      <w:pPr>
        <w:spacing w:before="160" w:after="240" w:line="276" w:lineRule="auto"/>
        <w:jc w:val="both"/>
        <w:rPr>
          <w:color w:val="FF0000"/>
          <w:sz w:val="24"/>
          <w:szCs w:val="24"/>
        </w:rPr>
      </w:pPr>
      <w:r w:rsidRPr="00EC133D">
        <w:rPr>
          <w:sz w:val="24"/>
          <w:szCs w:val="24"/>
        </w:rPr>
        <w:t xml:space="preserve">4.1 – São obrigações da </w:t>
      </w:r>
      <w:r w:rsidRPr="00EC133D">
        <w:rPr>
          <w:b/>
          <w:bCs/>
          <w:sz w:val="24"/>
          <w:szCs w:val="24"/>
        </w:rPr>
        <w:t xml:space="preserve">CONTRATADA </w:t>
      </w:r>
      <w:r w:rsidRPr="00EC133D">
        <w:rPr>
          <w:sz w:val="24"/>
          <w:szCs w:val="24"/>
        </w:rPr>
        <w:t>, sem que a elas se limitem:</w:t>
      </w:r>
    </w:p>
    <w:p w:rsidR="00EC133D" w:rsidRPr="00EC133D" w:rsidRDefault="00EC133D" w:rsidP="00DF08F5">
      <w:pPr>
        <w:pStyle w:val="PargrafodaLista"/>
        <w:numPr>
          <w:ilvl w:val="0"/>
          <w:numId w:val="12"/>
        </w:numPr>
        <w:spacing w:before="160" w:after="240" w:line="276" w:lineRule="auto"/>
        <w:jc w:val="both"/>
      </w:pPr>
      <w:r w:rsidRPr="00EC133D">
        <w:t>Realizar a entrega do objeto na forma ajustada, com pessoal capacitado em todos os níveis de trabalho.</w:t>
      </w:r>
    </w:p>
    <w:p w:rsidR="00EC133D" w:rsidRPr="00EC133D" w:rsidRDefault="00EC133D" w:rsidP="00DF08F5">
      <w:pPr>
        <w:pStyle w:val="PargrafodaLista"/>
        <w:numPr>
          <w:ilvl w:val="0"/>
          <w:numId w:val="12"/>
        </w:numPr>
        <w:spacing w:before="160" w:after="240" w:line="276" w:lineRule="auto"/>
        <w:jc w:val="both"/>
      </w:pPr>
      <w:r w:rsidRPr="00EC133D">
        <w:t>Manter, durante toda a vigência do contrato, as condições de habilitação e qualificações exigidas para a contratação.</w:t>
      </w:r>
    </w:p>
    <w:p w:rsidR="00EC133D" w:rsidRPr="00EC133D" w:rsidRDefault="00EC133D" w:rsidP="00DF08F5">
      <w:pPr>
        <w:pStyle w:val="PargrafodaLista"/>
        <w:numPr>
          <w:ilvl w:val="0"/>
          <w:numId w:val="12"/>
        </w:numPr>
        <w:spacing w:before="160" w:after="240" w:line="276" w:lineRule="auto"/>
        <w:jc w:val="both"/>
      </w:pPr>
      <w:r w:rsidRPr="00EC133D">
        <w:t>Assumir inteira responsabilidade pelas obrigações sociais e trabalhistas dos seus empregados e outros que venha a contratar para o cumprimento de suas atribuições.</w:t>
      </w:r>
    </w:p>
    <w:p w:rsidR="00EC133D" w:rsidRPr="00EC133D" w:rsidRDefault="00EC133D" w:rsidP="00DF08F5">
      <w:pPr>
        <w:pStyle w:val="PargrafodaLista"/>
        <w:numPr>
          <w:ilvl w:val="0"/>
          <w:numId w:val="12"/>
        </w:numPr>
        <w:spacing w:before="160" w:after="240" w:line="276" w:lineRule="auto"/>
        <w:jc w:val="both"/>
      </w:pPr>
      <w:r w:rsidRPr="00EC133D">
        <w:t>Assumir inteira responsabilidade pelas obrigações fiscais decorrentes da execução dos serviços.</w:t>
      </w:r>
    </w:p>
    <w:p w:rsidR="00EC133D" w:rsidRPr="00EC133D" w:rsidRDefault="00EC133D" w:rsidP="00DF08F5">
      <w:pPr>
        <w:pStyle w:val="PargrafodaLista"/>
        <w:numPr>
          <w:ilvl w:val="0"/>
          <w:numId w:val="12"/>
        </w:numPr>
        <w:spacing w:before="160" w:after="240" w:line="276" w:lineRule="auto"/>
        <w:jc w:val="both"/>
      </w:pPr>
      <w:r w:rsidRPr="00EC133D">
        <w:t>Apresentar, se solicitada, os documentos que comprovem estar cumprindo a legislação em vigor quanto às obrigações assumidas na contratação, em especial os encargos sociais, trabalhistas, previdenciários, tributários, fiscais e comerciais.</w:t>
      </w:r>
    </w:p>
    <w:p w:rsidR="00EC133D" w:rsidRPr="00EC133D" w:rsidRDefault="00EC133D" w:rsidP="00DF08F5">
      <w:pPr>
        <w:pStyle w:val="PargrafodaLista"/>
        <w:numPr>
          <w:ilvl w:val="0"/>
          <w:numId w:val="12"/>
        </w:numPr>
        <w:spacing w:before="160" w:after="240" w:line="276" w:lineRule="auto"/>
        <w:jc w:val="both"/>
      </w:pPr>
      <w:r w:rsidRPr="00EC133D">
        <w:t>Permitir ao servidor credenciado pela CONTRATANTE fiscalizar, acompanhar, controlar, avaliar, recusar, mandar fazer ou desfazer qualquer serviço que não atenda às exigências que lhe forem solicitadas por escrito.</w:t>
      </w:r>
    </w:p>
    <w:p w:rsidR="00EC133D" w:rsidRPr="00EC133D" w:rsidRDefault="00EC133D" w:rsidP="00DF08F5">
      <w:pPr>
        <w:pStyle w:val="PargrafodaLista"/>
        <w:numPr>
          <w:ilvl w:val="0"/>
          <w:numId w:val="12"/>
        </w:numPr>
        <w:spacing w:before="160" w:after="240" w:line="276" w:lineRule="auto"/>
        <w:jc w:val="both"/>
      </w:pPr>
      <w:r w:rsidRPr="00EC133D">
        <w:lastRenderedPageBreak/>
        <w:t>Prestar, sem quaisquer ônus para a CONTRATANTE, os serviços necessários à correção e revisão de falhas ou defeitos verificados na execução do trabalho, sempre que a ela imputáveis.</w:t>
      </w:r>
    </w:p>
    <w:p w:rsidR="00EC133D" w:rsidRPr="00EC133D" w:rsidRDefault="00EC133D" w:rsidP="00DF08F5">
      <w:pPr>
        <w:pStyle w:val="PargrafodaLista"/>
        <w:numPr>
          <w:ilvl w:val="0"/>
          <w:numId w:val="12"/>
        </w:numPr>
        <w:spacing w:before="160" w:after="240" w:line="276" w:lineRule="auto"/>
        <w:jc w:val="both"/>
      </w:pPr>
      <w:r w:rsidRPr="00EC133D">
        <w:t>Responder pelos serviços que executar, na forma da legislação aplicável.</w:t>
      </w:r>
    </w:p>
    <w:p w:rsidR="00EC133D" w:rsidRPr="00EC133D" w:rsidRDefault="00EC133D" w:rsidP="00DF08F5">
      <w:pPr>
        <w:pStyle w:val="PargrafodaLista"/>
        <w:numPr>
          <w:ilvl w:val="0"/>
          <w:numId w:val="12"/>
        </w:numPr>
        <w:spacing w:before="160" w:after="240" w:line="276" w:lineRule="auto"/>
        <w:jc w:val="both"/>
      </w:pPr>
      <w:r w:rsidRPr="00EC133D">
        <w:t>Comunicar imediatamente à CONTRATANTE sobre qualquer alteração ocorrida no endereço, conta bancária e outros dados necessários para o recebimento de correspondências.</w:t>
      </w:r>
    </w:p>
    <w:p w:rsidR="00EC133D" w:rsidRPr="00EC133D" w:rsidRDefault="00EC133D" w:rsidP="00DF08F5">
      <w:pPr>
        <w:pStyle w:val="PargrafodaLista"/>
        <w:numPr>
          <w:ilvl w:val="0"/>
          <w:numId w:val="12"/>
        </w:numPr>
        <w:spacing w:before="160" w:after="240" w:line="276" w:lineRule="auto"/>
        <w:jc w:val="both"/>
      </w:pPr>
      <w:r w:rsidRPr="00EC133D">
        <w:t>Emitir notas fiscais, correspondentes a cada empenho de despesa, acompanhada de todas as CNDs.</w:t>
      </w:r>
    </w:p>
    <w:p w:rsidR="00EC133D" w:rsidRPr="00EC133D" w:rsidRDefault="00EC133D" w:rsidP="00EC133D">
      <w:pPr>
        <w:pStyle w:val="PargrafodaLista10"/>
        <w:widowControl w:val="0"/>
        <w:shd w:val="clear" w:color="auto" w:fill="FFFFFF"/>
        <w:spacing w:after="240" w:line="276" w:lineRule="auto"/>
        <w:ind w:left="0"/>
        <w:jc w:val="both"/>
      </w:pPr>
      <w:r w:rsidRPr="00EC133D">
        <w:rPr>
          <w:b/>
          <w:bCs/>
        </w:rPr>
        <w:t>4.2 – DAS OBRIGAÇÕES DA CONTRATANTE</w:t>
      </w:r>
      <w:r w:rsidRPr="00EC133D">
        <w:rPr>
          <w:b/>
          <w:bCs/>
          <w:u w:val="single"/>
        </w:rPr>
        <w:t>:</w:t>
      </w:r>
    </w:p>
    <w:p w:rsidR="00EC133D" w:rsidRPr="00EC133D" w:rsidRDefault="00EC133D" w:rsidP="00EC133D">
      <w:pPr>
        <w:pStyle w:val="PargrafodaLista10"/>
        <w:spacing w:before="160" w:after="240" w:line="276" w:lineRule="auto"/>
        <w:ind w:left="0"/>
        <w:jc w:val="both"/>
      </w:pPr>
      <w:r w:rsidRPr="00EC133D">
        <w:t>4.2.1 – D</w:t>
      </w:r>
      <w:r w:rsidRPr="00EC133D">
        <w:rPr>
          <w:spacing w:val="-5"/>
        </w:rPr>
        <w:t>ar à CONTRATADA as condições necessárias à regular execução do contrato.</w:t>
      </w:r>
    </w:p>
    <w:p w:rsidR="00EC133D" w:rsidRPr="00EC133D" w:rsidRDefault="00EC133D" w:rsidP="00EC133D">
      <w:pPr>
        <w:shd w:val="clear" w:color="auto" w:fill="FFFFFF"/>
        <w:spacing w:before="160" w:after="240" w:line="276" w:lineRule="auto"/>
        <w:jc w:val="both"/>
        <w:rPr>
          <w:sz w:val="24"/>
          <w:szCs w:val="24"/>
        </w:rPr>
      </w:pPr>
      <w:r w:rsidRPr="00EC133D">
        <w:rPr>
          <w:sz w:val="24"/>
          <w:szCs w:val="24"/>
        </w:rPr>
        <w:t>4.2.2 – Fornecer todas as informações necessárias para que a contratada possa entregar o objeto dentro das especificações técnicas recomendadas;</w:t>
      </w:r>
    </w:p>
    <w:p w:rsidR="00EC133D" w:rsidRPr="00EC133D" w:rsidRDefault="00EC133D" w:rsidP="00EC133D">
      <w:pPr>
        <w:shd w:val="clear" w:color="auto" w:fill="FFFFFF"/>
        <w:spacing w:before="160" w:after="240" w:line="276" w:lineRule="auto"/>
        <w:jc w:val="both"/>
        <w:rPr>
          <w:sz w:val="24"/>
          <w:szCs w:val="24"/>
        </w:rPr>
      </w:pPr>
      <w:r w:rsidRPr="00EC133D">
        <w:rPr>
          <w:sz w:val="24"/>
          <w:szCs w:val="24"/>
        </w:rPr>
        <w:t>4.2.3 – Comunicar à CONTRATADA toda e qualquer ocorrência relacionada à execução do contrato;</w:t>
      </w:r>
    </w:p>
    <w:p w:rsidR="00EC133D" w:rsidRPr="00EC133D" w:rsidRDefault="00EC133D" w:rsidP="00EC133D">
      <w:pPr>
        <w:shd w:val="clear" w:color="auto" w:fill="FFFFFF"/>
        <w:spacing w:before="160" w:after="240" w:line="276" w:lineRule="auto"/>
        <w:jc w:val="both"/>
        <w:rPr>
          <w:sz w:val="24"/>
          <w:szCs w:val="24"/>
        </w:rPr>
      </w:pPr>
      <w:r w:rsidRPr="00EC133D">
        <w:rPr>
          <w:sz w:val="24"/>
          <w:szCs w:val="24"/>
        </w:rPr>
        <w:t>4.2.4 – Efetuar o pagamento à CONTRATADA, na forma convencionada neste Edital;</w:t>
      </w:r>
    </w:p>
    <w:p w:rsidR="00EC133D" w:rsidRPr="00EC133D" w:rsidRDefault="00EC133D" w:rsidP="00EC133D">
      <w:pPr>
        <w:shd w:val="clear" w:color="auto" w:fill="FFFFFF"/>
        <w:spacing w:before="160" w:after="240" w:line="276" w:lineRule="auto"/>
        <w:jc w:val="both"/>
        <w:rPr>
          <w:sz w:val="24"/>
          <w:szCs w:val="24"/>
        </w:rPr>
      </w:pPr>
      <w:r w:rsidRPr="00EC133D">
        <w:rPr>
          <w:sz w:val="24"/>
          <w:szCs w:val="24"/>
        </w:rPr>
        <w:t>4.2.5 – Acompanhar e fiscalizar a execução do contrato, por meio dos servidores designados como Fiscal do Contrato, nos termos do art. 67 da Lei no 8.666/93, exigindo seu fiel e total  cumprimento;</w:t>
      </w:r>
    </w:p>
    <w:p w:rsidR="00EC133D" w:rsidRPr="00EC133D" w:rsidRDefault="00EC133D" w:rsidP="00EC133D">
      <w:pPr>
        <w:shd w:val="clear" w:color="auto" w:fill="FFFFFF"/>
        <w:spacing w:before="160" w:after="240" w:line="276" w:lineRule="auto"/>
        <w:jc w:val="both"/>
        <w:rPr>
          <w:sz w:val="24"/>
          <w:szCs w:val="24"/>
        </w:rPr>
      </w:pPr>
      <w:r w:rsidRPr="00EC133D">
        <w:rPr>
          <w:sz w:val="24"/>
          <w:szCs w:val="24"/>
        </w:rPr>
        <w:t>4.2.6 – Verificar a regularidade fiscal da CONTRATADA antes de efetuar o pagamento.</w:t>
      </w:r>
    </w:p>
    <w:p w:rsidR="00EC133D" w:rsidRPr="00EC133D" w:rsidRDefault="00EC133D" w:rsidP="00EC133D">
      <w:pPr>
        <w:widowControl w:val="0"/>
        <w:spacing w:after="240" w:line="276" w:lineRule="auto"/>
        <w:jc w:val="both"/>
        <w:rPr>
          <w:b/>
          <w:sz w:val="24"/>
          <w:szCs w:val="24"/>
        </w:rPr>
      </w:pPr>
      <w:r w:rsidRPr="00EC133D">
        <w:rPr>
          <w:sz w:val="24"/>
          <w:szCs w:val="24"/>
        </w:rPr>
        <w:t xml:space="preserve">4.2.7 – Aplicar penalidades à contratada, por descumprimento contratual. </w:t>
      </w:r>
    </w:p>
    <w:p w:rsidR="00EC133D" w:rsidRPr="00EC133D" w:rsidRDefault="00EC133D" w:rsidP="00EC133D">
      <w:pPr>
        <w:spacing w:after="240" w:line="276" w:lineRule="auto"/>
        <w:jc w:val="both"/>
        <w:rPr>
          <w:sz w:val="24"/>
          <w:szCs w:val="24"/>
        </w:rPr>
      </w:pPr>
      <w:r w:rsidRPr="00EC133D">
        <w:rPr>
          <w:b/>
          <w:sz w:val="24"/>
          <w:szCs w:val="24"/>
        </w:rPr>
        <w:t>5 – CONDIÇÕES DE PAGAMENTO (ART. 55, III)</w:t>
      </w:r>
    </w:p>
    <w:p w:rsidR="00EC133D" w:rsidRPr="00EC133D" w:rsidRDefault="00EC133D" w:rsidP="00EC133D">
      <w:pPr>
        <w:spacing w:after="240" w:line="276" w:lineRule="auto"/>
        <w:jc w:val="both"/>
        <w:rPr>
          <w:sz w:val="24"/>
          <w:szCs w:val="24"/>
        </w:rPr>
      </w:pPr>
      <w:r w:rsidRPr="00EC133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C133D" w:rsidRPr="00EC133D" w:rsidRDefault="00EC133D" w:rsidP="00EC133D">
      <w:pPr>
        <w:spacing w:after="240" w:line="276" w:lineRule="auto"/>
        <w:jc w:val="both"/>
        <w:rPr>
          <w:sz w:val="24"/>
          <w:szCs w:val="24"/>
        </w:rPr>
      </w:pPr>
      <w:r w:rsidRPr="00EC133D">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EC133D" w:rsidRPr="00EC133D" w:rsidRDefault="00EC133D" w:rsidP="00EC133D">
      <w:pPr>
        <w:spacing w:after="240" w:line="276" w:lineRule="auto"/>
        <w:jc w:val="both"/>
        <w:rPr>
          <w:sz w:val="24"/>
          <w:szCs w:val="24"/>
        </w:rPr>
      </w:pPr>
      <w:r w:rsidRPr="00EC133D">
        <w:rPr>
          <w:sz w:val="24"/>
          <w:szCs w:val="24"/>
        </w:rPr>
        <w:lastRenderedPageBreak/>
        <w:t>5.3 – O pagamento será suspenso se observado algum descumprimento das obrigações assumidas pela CONTRATADA, no que se refere à habilitação e qualificação exigidas na licitação.</w:t>
      </w:r>
    </w:p>
    <w:p w:rsidR="00EC133D" w:rsidRPr="00EC133D" w:rsidRDefault="00EC133D" w:rsidP="00EC133D">
      <w:pPr>
        <w:spacing w:after="240" w:line="276" w:lineRule="auto"/>
        <w:jc w:val="both"/>
        <w:rPr>
          <w:sz w:val="24"/>
          <w:szCs w:val="24"/>
        </w:rPr>
      </w:pPr>
      <w:r w:rsidRPr="00EC133D">
        <w:rPr>
          <w:sz w:val="24"/>
          <w:szCs w:val="24"/>
        </w:rPr>
        <w:t>5.4 – Qualquer pagamento somente será efetuado à CONTRATADA após as conferências do Controle Interno, e ainda, se a CONTRATADA não tiver nenhuma pendência de débito junto à CONTRATANTE, inclusive multa.</w:t>
      </w:r>
    </w:p>
    <w:p w:rsidR="00EC133D" w:rsidRPr="00EC133D" w:rsidRDefault="00EC133D" w:rsidP="00EC133D">
      <w:pPr>
        <w:spacing w:after="240" w:line="276" w:lineRule="auto"/>
        <w:jc w:val="both"/>
        <w:rPr>
          <w:bCs/>
          <w:sz w:val="24"/>
          <w:szCs w:val="24"/>
        </w:rPr>
      </w:pPr>
      <w:r w:rsidRPr="00EC133D">
        <w:rPr>
          <w:sz w:val="24"/>
          <w:szCs w:val="24"/>
        </w:rPr>
        <w:t>5.5 – Fica vedada à CONTRATADA</w:t>
      </w:r>
      <w:r w:rsidRPr="00EC133D">
        <w:rPr>
          <w:color w:val="FF0000"/>
          <w:sz w:val="24"/>
          <w:szCs w:val="24"/>
        </w:rPr>
        <w:t xml:space="preserve"> </w:t>
      </w:r>
      <w:r w:rsidRPr="00EC133D">
        <w:rPr>
          <w:sz w:val="24"/>
          <w:szCs w:val="24"/>
        </w:rPr>
        <w:t>a cessão de créditos às Instituições Financeiras ou quaisquer outras, sob pena de rescisão contratual e demais sanções.</w:t>
      </w:r>
    </w:p>
    <w:p w:rsidR="00EC133D" w:rsidRPr="00EC133D" w:rsidRDefault="00EC133D" w:rsidP="00EC133D">
      <w:pPr>
        <w:spacing w:after="240" w:line="276" w:lineRule="auto"/>
        <w:jc w:val="both"/>
        <w:rPr>
          <w:bCs/>
          <w:sz w:val="24"/>
          <w:szCs w:val="24"/>
        </w:rPr>
      </w:pPr>
      <w:r w:rsidRPr="00EC133D">
        <w:rPr>
          <w:bCs/>
          <w:sz w:val="24"/>
          <w:szCs w:val="24"/>
        </w:rPr>
        <w:t>5.6</w:t>
      </w:r>
      <w:r w:rsidRPr="00EC133D">
        <w:rPr>
          <w:b/>
          <w:bCs/>
          <w:sz w:val="24"/>
          <w:szCs w:val="24"/>
        </w:rPr>
        <w:t xml:space="preserve"> –</w:t>
      </w:r>
      <w:r w:rsidRPr="00EC133D">
        <w:rPr>
          <w:bCs/>
          <w:sz w:val="24"/>
          <w:szCs w:val="24"/>
        </w:rPr>
        <w:t xml:space="preserve"> Juntamente com a Nota Fiscal , a Empresa Vencedora deverá apresentar os documentos abaixo relacionados, com validade atualizada, conforme art 55, inc XIII da Lei 8.666/93 :</w:t>
      </w:r>
    </w:p>
    <w:p w:rsidR="00EC133D" w:rsidRPr="00EC133D" w:rsidRDefault="00EC133D" w:rsidP="00EC133D">
      <w:pPr>
        <w:spacing w:after="240" w:line="276" w:lineRule="auto"/>
        <w:jc w:val="both"/>
        <w:rPr>
          <w:bCs/>
          <w:sz w:val="24"/>
          <w:szCs w:val="24"/>
        </w:rPr>
      </w:pPr>
      <w:r w:rsidRPr="00EC133D">
        <w:rPr>
          <w:bCs/>
          <w:sz w:val="24"/>
          <w:szCs w:val="24"/>
        </w:rPr>
        <w:t>5.6.1 - Certidão de Regularidade com INSS - Certidão Unificada</w:t>
      </w:r>
    </w:p>
    <w:p w:rsidR="00EC133D" w:rsidRPr="00EC133D" w:rsidRDefault="00EC133D" w:rsidP="00EC133D">
      <w:pPr>
        <w:spacing w:after="240" w:line="276" w:lineRule="auto"/>
        <w:jc w:val="both"/>
        <w:rPr>
          <w:bCs/>
          <w:sz w:val="24"/>
          <w:szCs w:val="24"/>
        </w:rPr>
      </w:pPr>
      <w:r w:rsidRPr="00EC133D">
        <w:rPr>
          <w:bCs/>
          <w:sz w:val="24"/>
          <w:szCs w:val="24"/>
        </w:rPr>
        <w:t>5.6.2 - Certidão de Regularidade com FGTS</w:t>
      </w:r>
    </w:p>
    <w:p w:rsidR="00EC133D" w:rsidRPr="00EC133D" w:rsidRDefault="00EC133D" w:rsidP="00EC133D">
      <w:pPr>
        <w:spacing w:after="240" w:line="276" w:lineRule="auto"/>
        <w:jc w:val="both"/>
        <w:rPr>
          <w:bCs/>
          <w:sz w:val="24"/>
          <w:szCs w:val="24"/>
        </w:rPr>
      </w:pPr>
      <w:r w:rsidRPr="00EC133D">
        <w:rPr>
          <w:bCs/>
          <w:sz w:val="24"/>
          <w:szCs w:val="24"/>
        </w:rPr>
        <w:t>5.6.3 - Certidão Conjunta de Débitos Relativos a Tributos Federais e Dívida Ativa da União.</w:t>
      </w:r>
    </w:p>
    <w:p w:rsidR="00EC133D" w:rsidRPr="00EC133D" w:rsidRDefault="00EC133D" w:rsidP="00EC133D">
      <w:pPr>
        <w:spacing w:after="240" w:line="276" w:lineRule="auto"/>
        <w:jc w:val="both"/>
        <w:rPr>
          <w:bCs/>
          <w:sz w:val="24"/>
          <w:szCs w:val="24"/>
        </w:rPr>
      </w:pPr>
      <w:r w:rsidRPr="00EC133D">
        <w:rPr>
          <w:bCs/>
          <w:sz w:val="24"/>
          <w:szCs w:val="24"/>
        </w:rPr>
        <w:t>5.6.4 - Certidão de Regularidade para com a Fazenda Estadual e a Certidão emitida pela Procuradoria Geral o Estado;</w:t>
      </w:r>
    </w:p>
    <w:p w:rsidR="00EC133D" w:rsidRPr="00EC133D" w:rsidRDefault="00EC133D" w:rsidP="00EC133D">
      <w:pPr>
        <w:spacing w:after="240" w:line="276" w:lineRule="auto"/>
        <w:jc w:val="both"/>
        <w:rPr>
          <w:bCs/>
          <w:sz w:val="24"/>
          <w:szCs w:val="24"/>
        </w:rPr>
      </w:pPr>
      <w:r w:rsidRPr="00EC133D">
        <w:rPr>
          <w:bCs/>
          <w:sz w:val="24"/>
          <w:szCs w:val="24"/>
        </w:rPr>
        <w:t>5.6.5 - Certidão de Regularidade para com a Fazenda Municipal da sede da Licitante</w:t>
      </w:r>
    </w:p>
    <w:p w:rsidR="00EC133D" w:rsidRPr="00EC133D" w:rsidRDefault="00EC133D" w:rsidP="00EC133D">
      <w:pPr>
        <w:spacing w:after="240" w:line="276" w:lineRule="auto"/>
        <w:jc w:val="both"/>
        <w:rPr>
          <w:bCs/>
          <w:sz w:val="24"/>
          <w:szCs w:val="24"/>
        </w:rPr>
      </w:pPr>
      <w:r w:rsidRPr="00EC133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EC133D">
          <w:rPr>
            <w:rStyle w:val="Hyperlink"/>
            <w:bCs/>
            <w:sz w:val="24"/>
            <w:szCs w:val="24"/>
          </w:rPr>
          <w:t>HTTP://www.tst.jus.br</w:t>
        </w:r>
      </w:hyperlink>
      <w:r w:rsidRPr="00EC133D">
        <w:rPr>
          <w:sz w:val="24"/>
          <w:szCs w:val="24"/>
        </w:rPr>
        <w:t xml:space="preserve"> )</w:t>
      </w:r>
    </w:p>
    <w:p w:rsidR="00EC133D" w:rsidRPr="00EC133D" w:rsidRDefault="00EC133D" w:rsidP="00EC133D">
      <w:pPr>
        <w:widowControl w:val="0"/>
        <w:spacing w:after="240" w:line="276" w:lineRule="auto"/>
        <w:jc w:val="both"/>
        <w:rPr>
          <w:sz w:val="24"/>
          <w:szCs w:val="24"/>
        </w:rPr>
      </w:pPr>
      <w:r w:rsidRPr="00EC133D">
        <w:rPr>
          <w:bCs/>
          <w:sz w:val="24"/>
          <w:szCs w:val="24"/>
        </w:rPr>
        <w:t>5.6.7</w:t>
      </w:r>
      <w:r w:rsidRPr="00EC133D">
        <w:rPr>
          <w:sz w:val="24"/>
          <w:szCs w:val="24"/>
        </w:rPr>
        <w:t xml:space="preserve"> – Fica vedada a contratada a cessão de créditos às instituições financeiras ou quaisquer outras, sob pena de rescisão contratual e demais sanções.</w:t>
      </w:r>
    </w:p>
    <w:p w:rsidR="00EC133D" w:rsidRPr="00EC133D" w:rsidRDefault="00EC133D" w:rsidP="00EC133D">
      <w:pPr>
        <w:spacing w:after="240" w:line="276" w:lineRule="auto"/>
        <w:jc w:val="both"/>
        <w:rPr>
          <w:rFonts w:eastAsia="Calibri"/>
          <w:bCs/>
          <w:color w:val="000000"/>
          <w:sz w:val="24"/>
          <w:szCs w:val="24"/>
        </w:rPr>
      </w:pPr>
      <w:r w:rsidRPr="00EC133D">
        <w:rPr>
          <w:b/>
          <w:sz w:val="24"/>
          <w:szCs w:val="24"/>
        </w:rPr>
        <w:t xml:space="preserve">6.0 – DAS SANÇÕES EM CASA DE INADIMPLEMENTO  </w:t>
      </w:r>
    </w:p>
    <w:p w:rsidR="007877DE" w:rsidRDefault="007877DE" w:rsidP="007877DE">
      <w:pPr>
        <w:spacing w:before="280"/>
        <w:jc w:val="both"/>
        <w:rPr>
          <w:rFonts w:eastAsia="Calibri"/>
          <w:sz w:val="24"/>
          <w:szCs w:val="24"/>
        </w:rPr>
      </w:pPr>
      <w:r>
        <w:rPr>
          <w:rFonts w:eastAsia="Calibri"/>
          <w:bCs/>
          <w:color w:val="000000"/>
          <w:sz w:val="24"/>
          <w:szCs w:val="24"/>
        </w:rPr>
        <w:t>6.1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877DE" w:rsidRDefault="007877DE" w:rsidP="007877DE">
      <w:pPr>
        <w:spacing w:before="280"/>
        <w:jc w:val="both"/>
        <w:rPr>
          <w:rFonts w:eastAsia="Calibri"/>
          <w:sz w:val="24"/>
          <w:szCs w:val="24"/>
        </w:rPr>
      </w:pPr>
      <w:r>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7877DE" w:rsidRDefault="007877DE" w:rsidP="007877DE">
      <w:pPr>
        <w:spacing w:before="280"/>
        <w:jc w:val="both"/>
        <w:rPr>
          <w:rFonts w:eastAsia="Calibri"/>
          <w:sz w:val="24"/>
          <w:szCs w:val="24"/>
        </w:rPr>
      </w:pPr>
      <w:r>
        <w:rPr>
          <w:rFonts w:eastAsia="Calibri"/>
          <w:sz w:val="24"/>
          <w:szCs w:val="24"/>
        </w:rPr>
        <w:t xml:space="preserve">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Pr>
          <w:rFonts w:eastAsia="Calibri"/>
          <w:sz w:val="24"/>
          <w:szCs w:val="24"/>
        </w:rPr>
        <w:lastRenderedPageBreak/>
        <w:t>de licitar e contratar com o Município, pelo prazo de até 05 (cinco) anos, sem prejuízo das multas previstas no Edital e das demais cominações legais;</w:t>
      </w:r>
    </w:p>
    <w:p w:rsidR="007877DE" w:rsidRDefault="007877DE" w:rsidP="007877DE">
      <w:pPr>
        <w:spacing w:before="280"/>
        <w:jc w:val="both"/>
        <w:rPr>
          <w:rFonts w:eastAsia="Calibri"/>
          <w:sz w:val="24"/>
          <w:szCs w:val="24"/>
        </w:rPr>
      </w:pPr>
      <w:r>
        <w:rPr>
          <w:rFonts w:eastAsia="Calibri"/>
          <w:sz w:val="24"/>
          <w:szCs w:val="24"/>
        </w:rPr>
        <w:t>6.3.1 – As penalidades de que tratam o subitem anterior, serão aplicadas na forma abaixo:</w:t>
      </w:r>
    </w:p>
    <w:p w:rsidR="007877DE" w:rsidRDefault="007877DE" w:rsidP="007877DE">
      <w:pPr>
        <w:numPr>
          <w:ilvl w:val="0"/>
          <w:numId w:val="28"/>
        </w:numPr>
        <w:suppressAutoHyphens/>
        <w:spacing w:before="280" w:line="100" w:lineRule="atLeast"/>
        <w:jc w:val="both"/>
        <w:rPr>
          <w:rFonts w:eastAsia="Calibri"/>
          <w:sz w:val="24"/>
          <w:szCs w:val="24"/>
        </w:rPr>
      </w:pPr>
      <w:r>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7877DE" w:rsidRDefault="007877DE" w:rsidP="007877DE">
      <w:pPr>
        <w:numPr>
          <w:ilvl w:val="0"/>
          <w:numId w:val="28"/>
        </w:numPr>
        <w:suppressAutoHyphens/>
        <w:spacing w:before="280" w:line="100" w:lineRule="atLeast"/>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7877DE" w:rsidRDefault="007877DE" w:rsidP="007877DE">
      <w:pPr>
        <w:numPr>
          <w:ilvl w:val="0"/>
          <w:numId w:val="28"/>
        </w:numPr>
        <w:suppressAutoHyphens/>
        <w:spacing w:before="280" w:line="100" w:lineRule="atLeast"/>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7877DE" w:rsidRDefault="007877DE" w:rsidP="007877DE">
      <w:pPr>
        <w:spacing w:before="280"/>
        <w:jc w:val="both"/>
        <w:rPr>
          <w:rFonts w:eastAsia="Calibri"/>
          <w:sz w:val="24"/>
          <w:szCs w:val="24"/>
        </w:rPr>
      </w:pPr>
      <w:r>
        <w:rPr>
          <w:rFonts w:eastAsia="Calibri"/>
          <w:sz w:val="24"/>
          <w:szCs w:val="24"/>
        </w:rPr>
        <w:t>6.4 – A CONTRATADA ficará sujeita às seguintes penalidades, garantidas a prévia defesa, pela inexecução total ou parcial do Edital:</w:t>
      </w:r>
    </w:p>
    <w:p w:rsidR="007877DE" w:rsidRDefault="007877DE" w:rsidP="007877DE">
      <w:pPr>
        <w:spacing w:before="280"/>
        <w:jc w:val="both"/>
        <w:rPr>
          <w:rFonts w:eastAsia="Calibri"/>
          <w:sz w:val="24"/>
          <w:szCs w:val="24"/>
        </w:rPr>
      </w:pPr>
      <w:r>
        <w:rPr>
          <w:rFonts w:eastAsia="Calibri"/>
          <w:sz w:val="24"/>
          <w:szCs w:val="24"/>
        </w:rPr>
        <w:t>I - advertência;</w:t>
      </w:r>
    </w:p>
    <w:p w:rsidR="007877DE" w:rsidRDefault="007877DE" w:rsidP="007877DE">
      <w:pPr>
        <w:spacing w:before="280"/>
        <w:jc w:val="both"/>
        <w:rPr>
          <w:rFonts w:eastAsia="Calibri"/>
          <w:sz w:val="24"/>
          <w:szCs w:val="24"/>
        </w:rPr>
      </w:pPr>
      <w:r>
        <w:rPr>
          <w:rFonts w:eastAsia="Calibri"/>
          <w:sz w:val="24"/>
          <w:szCs w:val="24"/>
        </w:rPr>
        <w:t>II – multa(s):</w:t>
      </w:r>
    </w:p>
    <w:p w:rsidR="007877DE" w:rsidRDefault="007877DE" w:rsidP="007877DE">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7877DE" w:rsidRPr="007877DE" w:rsidRDefault="007877DE" w:rsidP="007877DE">
      <w:pPr>
        <w:pStyle w:val="PargrafodaLista"/>
        <w:numPr>
          <w:ilvl w:val="0"/>
          <w:numId w:val="27"/>
        </w:numPr>
        <w:spacing w:before="280" w:line="100" w:lineRule="atLeast"/>
        <w:jc w:val="both"/>
        <w:rPr>
          <w:rFonts w:eastAsia="Calibri"/>
        </w:rPr>
      </w:pPr>
      <w:r w:rsidRPr="007877DE">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7877DE" w:rsidRPr="007877DE" w:rsidRDefault="007877DE" w:rsidP="007877DE">
      <w:pPr>
        <w:pStyle w:val="PargrafodaLista"/>
        <w:numPr>
          <w:ilvl w:val="0"/>
          <w:numId w:val="27"/>
        </w:numPr>
        <w:spacing w:before="280" w:line="100" w:lineRule="atLeast"/>
        <w:jc w:val="both"/>
      </w:pPr>
      <w:r w:rsidRPr="007877DE">
        <w:rPr>
          <w:rFonts w:eastAsia="Calibri"/>
        </w:rPr>
        <w:t>pelo descumprimento de qualquer outra obrigação: multa de 5% do valor total do contrato;</w:t>
      </w:r>
    </w:p>
    <w:p w:rsidR="007877DE" w:rsidRPr="004108A3" w:rsidRDefault="007877DE" w:rsidP="007877DE">
      <w:pPr>
        <w:pStyle w:val="PargrafodaLista13"/>
        <w:numPr>
          <w:ilvl w:val="0"/>
          <w:numId w:val="27"/>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7877DE" w:rsidRDefault="007877DE" w:rsidP="007877DE">
      <w:pPr>
        <w:pStyle w:val="PargrafodaLista13"/>
        <w:numPr>
          <w:ilvl w:val="0"/>
          <w:numId w:val="27"/>
        </w:numPr>
        <w:spacing w:before="280" w:after="200"/>
        <w:jc w:val="both"/>
        <w:rPr>
          <w:sz w:val="24"/>
          <w:szCs w:val="24"/>
        </w:rPr>
      </w:pPr>
      <w:r>
        <w:rPr>
          <w:rFonts w:eastAsia="Calibri"/>
          <w:sz w:val="24"/>
          <w:szCs w:val="24"/>
        </w:rPr>
        <w:t>Declaração de inidoneidade para licitar ou contratar com a Administração;</w:t>
      </w:r>
    </w:p>
    <w:p w:rsidR="007877DE" w:rsidRDefault="007877DE" w:rsidP="007877DE">
      <w:pPr>
        <w:pStyle w:val="PargrafodaLista13"/>
        <w:numPr>
          <w:ilvl w:val="0"/>
          <w:numId w:val="27"/>
        </w:numPr>
        <w:spacing w:before="280" w:after="200"/>
        <w:jc w:val="both"/>
        <w:rPr>
          <w:rFonts w:eastAsia="Calibri"/>
          <w:sz w:val="24"/>
          <w:szCs w:val="24"/>
        </w:rPr>
      </w:pPr>
      <w:r>
        <w:rPr>
          <w:rFonts w:eastAsia="Calibri"/>
          <w:sz w:val="24"/>
          <w:szCs w:val="24"/>
        </w:rPr>
        <w:t>O atraso na entrega do objeto por mais de 24 (vinte e quatro) horas ensejará a rescisão contratual, sem prejuízo da multa cabível;</w:t>
      </w:r>
    </w:p>
    <w:p w:rsidR="007877DE" w:rsidRDefault="007877DE" w:rsidP="007877DE">
      <w:pPr>
        <w:spacing w:before="280"/>
        <w:jc w:val="both"/>
        <w:rPr>
          <w:rFonts w:eastAsia="Calibri"/>
          <w:sz w:val="24"/>
          <w:szCs w:val="24"/>
        </w:rPr>
      </w:pPr>
      <w:r>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D163F" w:rsidRDefault="004D163F" w:rsidP="007877DE">
      <w:pPr>
        <w:spacing w:before="280"/>
        <w:jc w:val="both"/>
        <w:rPr>
          <w:rFonts w:eastAsia="Calibri"/>
          <w:sz w:val="24"/>
          <w:szCs w:val="24"/>
        </w:rPr>
      </w:pPr>
    </w:p>
    <w:p w:rsidR="007877DE" w:rsidRDefault="007877DE" w:rsidP="007877DE">
      <w:pPr>
        <w:spacing w:before="280"/>
        <w:jc w:val="both"/>
        <w:rPr>
          <w:rFonts w:eastAsia="Calibri"/>
          <w:sz w:val="24"/>
          <w:szCs w:val="24"/>
        </w:rPr>
      </w:pPr>
      <w:r>
        <w:rPr>
          <w:rFonts w:eastAsia="Calibri"/>
          <w:sz w:val="24"/>
          <w:szCs w:val="24"/>
        </w:rPr>
        <w:lastRenderedPageBreak/>
        <w:t>6.6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877DE" w:rsidRDefault="007877DE" w:rsidP="007877DE">
      <w:pPr>
        <w:spacing w:before="280"/>
        <w:jc w:val="both"/>
        <w:rPr>
          <w:rFonts w:eastAsia="Calibri"/>
          <w:sz w:val="24"/>
          <w:szCs w:val="24"/>
        </w:rPr>
      </w:pPr>
      <w:r>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7877DE" w:rsidRDefault="007877DE" w:rsidP="007877DE">
      <w:pPr>
        <w:spacing w:before="280"/>
        <w:jc w:val="both"/>
        <w:rPr>
          <w:rFonts w:eastAsia="Calibri"/>
          <w:sz w:val="24"/>
          <w:szCs w:val="24"/>
        </w:rPr>
      </w:pPr>
      <w:r>
        <w:rPr>
          <w:rFonts w:eastAsia="Calibri"/>
          <w:sz w:val="24"/>
          <w:szCs w:val="24"/>
        </w:rPr>
        <w:t>6.8 – Para as penalidades previstas nos subitens 6.1 ao 6.7 será garantido o direito ao contraditório e ampla defesa;</w:t>
      </w:r>
    </w:p>
    <w:p w:rsidR="007877DE" w:rsidRDefault="007877DE" w:rsidP="007877DE">
      <w:pPr>
        <w:spacing w:before="280"/>
        <w:jc w:val="both"/>
        <w:rPr>
          <w:rFonts w:eastAsia="Calibri"/>
          <w:sz w:val="24"/>
          <w:szCs w:val="24"/>
        </w:rPr>
      </w:pPr>
      <w:r>
        <w:rPr>
          <w:rFonts w:eastAsia="Calibri"/>
          <w:sz w:val="24"/>
          <w:szCs w:val="24"/>
        </w:rPr>
        <w:t>6.9 - As penalidades só poderão ser relevadas nas hipóteses de caso fortuito ou força maior, devidamente justificados e comprovados, a juízo da Administração;</w:t>
      </w:r>
    </w:p>
    <w:p w:rsidR="007877DE" w:rsidRDefault="007877DE" w:rsidP="007877DE">
      <w:pPr>
        <w:spacing w:before="280"/>
        <w:jc w:val="both"/>
        <w:rPr>
          <w:rFonts w:eastAsia="Calibri"/>
          <w:sz w:val="24"/>
          <w:szCs w:val="24"/>
        </w:rPr>
      </w:pPr>
      <w:r>
        <w:rPr>
          <w:rFonts w:eastAsia="Calibri"/>
          <w:sz w:val="24"/>
          <w:szCs w:val="24"/>
        </w:rPr>
        <w:t>6.10 – Constituirão motivos para rescisão do contrato, independente da conclusão do seu prazo:</w:t>
      </w:r>
    </w:p>
    <w:p w:rsidR="007877DE" w:rsidRDefault="007877DE" w:rsidP="007877DE">
      <w:pPr>
        <w:pStyle w:val="PargrafodaLista13"/>
        <w:numPr>
          <w:ilvl w:val="1"/>
          <w:numId w:val="26"/>
        </w:numPr>
        <w:spacing w:before="280" w:after="200"/>
        <w:jc w:val="both"/>
        <w:rPr>
          <w:rFonts w:eastAsia="Calibri"/>
          <w:sz w:val="24"/>
          <w:szCs w:val="24"/>
        </w:rPr>
      </w:pPr>
      <w:r>
        <w:rPr>
          <w:rFonts w:eastAsia="Calibri"/>
          <w:sz w:val="24"/>
          <w:szCs w:val="24"/>
        </w:rPr>
        <w:t>Razões de interesse público</w:t>
      </w:r>
    </w:p>
    <w:p w:rsidR="007877DE" w:rsidRDefault="007877DE" w:rsidP="007877DE">
      <w:pPr>
        <w:pStyle w:val="PargrafodaLista13"/>
        <w:numPr>
          <w:ilvl w:val="1"/>
          <w:numId w:val="26"/>
        </w:numPr>
        <w:spacing w:before="280" w:after="200"/>
        <w:jc w:val="both"/>
        <w:rPr>
          <w:rFonts w:eastAsia="Calibri"/>
          <w:sz w:val="24"/>
          <w:szCs w:val="24"/>
        </w:rPr>
      </w:pPr>
      <w:r>
        <w:rPr>
          <w:rFonts w:eastAsia="Calibri"/>
          <w:sz w:val="24"/>
          <w:szCs w:val="24"/>
        </w:rPr>
        <w:t>Reiterada desobediência dos preceitos estabelecidos;</w:t>
      </w:r>
    </w:p>
    <w:p w:rsidR="007877DE" w:rsidRDefault="007877DE" w:rsidP="007877DE">
      <w:pPr>
        <w:pStyle w:val="PargrafodaLista13"/>
        <w:numPr>
          <w:ilvl w:val="1"/>
          <w:numId w:val="26"/>
        </w:numPr>
        <w:spacing w:before="280" w:after="200"/>
        <w:jc w:val="both"/>
        <w:rPr>
          <w:rFonts w:eastAsia="Calibri"/>
          <w:sz w:val="24"/>
          <w:szCs w:val="24"/>
        </w:rPr>
      </w:pPr>
      <w:r>
        <w:rPr>
          <w:rFonts w:eastAsia="Calibri"/>
          <w:sz w:val="24"/>
          <w:szCs w:val="24"/>
        </w:rPr>
        <w:t>Falta grave a Juízo do Município;</w:t>
      </w:r>
    </w:p>
    <w:p w:rsidR="007877DE" w:rsidRDefault="007877DE" w:rsidP="007877DE">
      <w:pPr>
        <w:pStyle w:val="PargrafodaLista13"/>
        <w:numPr>
          <w:ilvl w:val="1"/>
          <w:numId w:val="26"/>
        </w:numPr>
        <w:spacing w:before="280" w:after="200"/>
        <w:jc w:val="both"/>
        <w:rPr>
          <w:rFonts w:eastAsia="Calibri"/>
          <w:sz w:val="24"/>
          <w:szCs w:val="24"/>
        </w:rPr>
      </w:pPr>
      <w:r>
        <w:rPr>
          <w:rFonts w:eastAsia="Calibri"/>
          <w:sz w:val="24"/>
          <w:szCs w:val="24"/>
        </w:rPr>
        <w:t>Falência ou insolvência;</w:t>
      </w:r>
    </w:p>
    <w:p w:rsidR="007877DE" w:rsidRDefault="007877DE" w:rsidP="007877DE">
      <w:pPr>
        <w:pStyle w:val="PargrafodaLista13"/>
        <w:numPr>
          <w:ilvl w:val="1"/>
          <w:numId w:val="26"/>
        </w:numPr>
        <w:spacing w:before="280" w:after="200"/>
        <w:jc w:val="both"/>
        <w:rPr>
          <w:sz w:val="24"/>
          <w:szCs w:val="24"/>
        </w:rPr>
      </w:pPr>
      <w:r>
        <w:rPr>
          <w:rFonts w:eastAsia="Calibri"/>
          <w:sz w:val="24"/>
          <w:szCs w:val="24"/>
        </w:rPr>
        <w:t>Inexecução total ou parcial do contrato;</w:t>
      </w:r>
    </w:p>
    <w:p w:rsidR="007877DE" w:rsidRDefault="007877DE" w:rsidP="007877DE">
      <w:pPr>
        <w:pStyle w:val="PargrafodaLista13"/>
        <w:numPr>
          <w:ilvl w:val="1"/>
          <w:numId w:val="26"/>
        </w:numPr>
        <w:spacing w:before="280" w:after="200"/>
        <w:jc w:val="both"/>
        <w:rPr>
          <w:rFonts w:eastAsia="Calibri"/>
          <w:sz w:val="24"/>
          <w:szCs w:val="24"/>
        </w:rPr>
      </w:pPr>
      <w:r>
        <w:rPr>
          <w:sz w:val="24"/>
          <w:szCs w:val="24"/>
        </w:rPr>
        <w:t xml:space="preserve">     </w:t>
      </w:r>
      <w:r>
        <w:rPr>
          <w:rFonts w:eastAsia="Calibri"/>
          <w:sz w:val="24"/>
          <w:szCs w:val="24"/>
        </w:rPr>
        <w:t>Alteração social ou modificação da finalidade ou estrutura da empresa, que venha a prejudicar a execução do contrato;</w:t>
      </w:r>
    </w:p>
    <w:p w:rsidR="007877DE" w:rsidRDefault="007877DE" w:rsidP="007877DE">
      <w:pPr>
        <w:pStyle w:val="PargrafodaLista13"/>
        <w:numPr>
          <w:ilvl w:val="1"/>
          <w:numId w:val="26"/>
        </w:numPr>
        <w:spacing w:before="280" w:after="200"/>
        <w:jc w:val="both"/>
        <w:rPr>
          <w:rFonts w:eastAsia="Calibri"/>
          <w:sz w:val="24"/>
          <w:szCs w:val="24"/>
        </w:rPr>
      </w:pPr>
      <w:r>
        <w:rPr>
          <w:rFonts w:eastAsia="Calibri"/>
          <w:sz w:val="24"/>
          <w:szCs w:val="24"/>
        </w:rPr>
        <w:t>Mudanças na legislação em vigor sobre licitações, impossibilitando a execução do presente contrato;</w:t>
      </w:r>
    </w:p>
    <w:p w:rsidR="007877DE" w:rsidRDefault="007877DE" w:rsidP="007877DE">
      <w:pPr>
        <w:pStyle w:val="PargrafodaLista13"/>
        <w:numPr>
          <w:ilvl w:val="1"/>
          <w:numId w:val="26"/>
        </w:numPr>
        <w:spacing w:before="280" w:after="200"/>
        <w:jc w:val="both"/>
        <w:rPr>
          <w:sz w:val="24"/>
          <w:szCs w:val="24"/>
        </w:rPr>
      </w:pPr>
      <w:r>
        <w:rPr>
          <w:rFonts w:eastAsia="Calibri"/>
          <w:sz w:val="24"/>
          <w:szCs w:val="24"/>
        </w:rPr>
        <w:t>Descumprimento de qualquer cláusula contratual;</w:t>
      </w:r>
    </w:p>
    <w:p w:rsidR="007877DE" w:rsidRDefault="007877DE" w:rsidP="007877DE">
      <w:pPr>
        <w:pStyle w:val="PargrafodaLista13"/>
        <w:numPr>
          <w:ilvl w:val="1"/>
          <w:numId w:val="26"/>
        </w:numPr>
        <w:spacing w:before="280" w:after="200"/>
        <w:jc w:val="both"/>
        <w:rPr>
          <w:sz w:val="24"/>
          <w:szCs w:val="24"/>
        </w:rPr>
      </w:pPr>
      <w:r>
        <w:rPr>
          <w:sz w:val="24"/>
          <w:szCs w:val="24"/>
        </w:rPr>
        <w:t xml:space="preserve">     </w:t>
      </w:r>
      <w:r>
        <w:rPr>
          <w:rFonts w:eastAsia="Calibri"/>
          <w:sz w:val="24"/>
          <w:szCs w:val="24"/>
        </w:rPr>
        <w:t>Ocorrência de caso fortuito ou de força maior, regularmente comprovada, impeditiva da execução do acordado entre as partes;</w:t>
      </w:r>
    </w:p>
    <w:p w:rsidR="007877DE" w:rsidRPr="004D163F" w:rsidRDefault="007877DE" w:rsidP="007877DE">
      <w:pPr>
        <w:pStyle w:val="PargrafodaLista13"/>
        <w:numPr>
          <w:ilvl w:val="1"/>
          <w:numId w:val="26"/>
        </w:numPr>
        <w:spacing w:before="280" w:after="200"/>
        <w:jc w:val="both"/>
        <w:rPr>
          <w:rFonts w:eastAsia="Calibri"/>
          <w:b/>
          <w:bCs/>
          <w:color w:val="000000"/>
          <w:sz w:val="24"/>
          <w:szCs w:val="24"/>
        </w:rPr>
      </w:pPr>
      <w:r>
        <w:rPr>
          <w:sz w:val="24"/>
          <w:szCs w:val="24"/>
        </w:rPr>
        <w:t xml:space="preserve">     </w:t>
      </w:r>
      <w:r>
        <w:rPr>
          <w:rFonts w:eastAsia="Calibri"/>
          <w:sz w:val="24"/>
          <w:szCs w:val="24"/>
        </w:rPr>
        <w:t>Por acordo entre as partes, reduzido a termo, desde que haja conveniência para o Município.</w:t>
      </w:r>
    </w:p>
    <w:p w:rsidR="004D163F" w:rsidRDefault="004D163F" w:rsidP="004D163F">
      <w:pPr>
        <w:pStyle w:val="PargrafodaLista13"/>
        <w:spacing w:before="280" w:after="200"/>
        <w:jc w:val="both"/>
        <w:rPr>
          <w:rFonts w:eastAsia="Calibri"/>
          <w:sz w:val="24"/>
          <w:szCs w:val="24"/>
        </w:rPr>
      </w:pPr>
    </w:p>
    <w:p w:rsidR="004D163F" w:rsidRDefault="004D163F" w:rsidP="004D163F">
      <w:pPr>
        <w:pStyle w:val="PargrafodaLista13"/>
        <w:spacing w:before="280" w:after="200"/>
        <w:jc w:val="both"/>
        <w:rPr>
          <w:rFonts w:eastAsia="Calibri"/>
          <w:sz w:val="24"/>
          <w:szCs w:val="24"/>
        </w:rPr>
      </w:pPr>
    </w:p>
    <w:p w:rsidR="004D163F" w:rsidRDefault="004D163F" w:rsidP="004D163F">
      <w:pPr>
        <w:pStyle w:val="PargrafodaLista13"/>
        <w:spacing w:before="280" w:after="200"/>
        <w:jc w:val="both"/>
        <w:rPr>
          <w:rFonts w:eastAsia="Calibri"/>
          <w:sz w:val="24"/>
          <w:szCs w:val="24"/>
        </w:rPr>
      </w:pPr>
    </w:p>
    <w:p w:rsidR="004D163F" w:rsidRDefault="004D163F" w:rsidP="004D163F">
      <w:pPr>
        <w:pStyle w:val="PargrafodaLista13"/>
        <w:spacing w:before="280" w:after="200"/>
        <w:jc w:val="both"/>
        <w:rPr>
          <w:rFonts w:eastAsia="Calibri"/>
          <w:b/>
          <w:bCs/>
          <w:color w:val="000000"/>
          <w:sz w:val="24"/>
          <w:szCs w:val="24"/>
        </w:rPr>
      </w:pPr>
    </w:p>
    <w:p w:rsidR="00EC133D" w:rsidRPr="00EC133D" w:rsidRDefault="00EC133D" w:rsidP="00EC133D">
      <w:pPr>
        <w:spacing w:after="240" w:line="276" w:lineRule="auto"/>
        <w:jc w:val="both"/>
        <w:rPr>
          <w:rFonts w:eastAsia="Calibri"/>
          <w:color w:val="000000"/>
          <w:sz w:val="24"/>
          <w:szCs w:val="24"/>
        </w:rPr>
      </w:pPr>
      <w:r w:rsidRPr="00EC133D">
        <w:rPr>
          <w:rFonts w:eastAsia="Calibri"/>
          <w:b/>
          <w:bCs/>
          <w:color w:val="000000"/>
          <w:sz w:val="24"/>
          <w:szCs w:val="24"/>
        </w:rPr>
        <w:lastRenderedPageBreak/>
        <w:t xml:space="preserve">7 – </w:t>
      </w:r>
      <w:r w:rsidRPr="00EC133D">
        <w:rPr>
          <w:rFonts w:eastAsia="Calibri"/>
          <w:b/>
          <w:color w:val="000000"/>
          <w:sz w:val="24"/>
          <w:szCs w:val="24"/>
        </w:rPr>
        <w:t>HABILITAÇÃO JURÍDICA:</w:t>
      </w:r>
    </w:p>
    <w:p w:rsidR="00EC133D" w:rsidRPr="00EC133D" w:rsidRDefault="00EC133D" w:rsidP="00EC133D">
      <w:pPr>
        <w:spacing w:after="240" w:line="276" w:lineRule="auto"/>
        <w:jc w:val="both"/>
        <w:rPr>
          <w:rFonts w:eastAsia="Calibri"/>
          <w:color w:val="000000"/>
          <w:sz w:val="24"/>
          <w:szCs w:val="24"/>
        </w:rPr>
      </w:pPr>
      <w:r w:rsidRPr="00EC133D">
        <w:rPr>
          <w:rFonts w:eastAsia="Calibri"/>
          <w:color w:val="000000"/>
          <w:sz w:val="24"/>
          <w:szCs w:val="24"/>
        </w:rPr>
        <w:t xml:space="preserve">7.1 – Ato constitutivo, Estatuto ou </w:t>
      </w:r>
      <w:r w:rsidRPr="00EC133D">
        <w:rPr>
          <w:rFonts w:eastAsia="Calibri"/>
          <w:sz w:val="24"/>
          <w:szCs w:val="24"/>
        </w:rPr>
        <w:t>Contrato Social em vigor devidamente registrado, no órgão correspondente, indicando os atuais responsáveis pela administração</w:t>
      </w:r>
      <w:r w:rsidRPr="00EC133D">
        <w:rPr>
          <w:rFonts w:eastAsia="Calibri"/>
          <w:color w:val="000000"/>
          <w:sz w:val="24"/>
          <w:szCs w:val="24"/>
        </w:rPr>
        <w:t xml:space="preserve">; </w:t>
      </w:r>
    </w:p>
    <w:p w:rsidR="00EC133D" w:rsidRPr="00EC133D" w:rsidRDefault="00EC133D" w:rsidP="00EC133D">
      <w:pPr>
        <w:spacing w:after="240" w:line="276" w:lineRule="auto"/>
        <w:jc w:val="both"/>
        <w:rPr>
          <w:rFonts w:eastAsia="Calibri"/>
          <w:color w:val="000000"/>
          <w:sz w:val="24"/>
          <w:szCs w:val="24"/>
        </w:rPr>
      </w:pPr>
      <w:r w:rsidRPr="00EC133D">
        <w:rPr>
          <w:rFonts w:eastAsia="Calibri"/>
          <w:color w:val="000000"/>
          <w:sz w:val="24"/>
          <w:szCs w:val="24"/>
        </w:rPr>
        <w:t xml:space="preserve">7.2 – </w:t>
      </w:r>
      <w:r w:rsidRPr="00EC133D">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EC133D">
        <w:rPr>
          <w:rFonts w:eastAsia="Calibri"/>
          <w:color w:val="000000"/>
          <w:sz w:val="24"/>
          <w:szCs w:val="24"/>
        </w:rPr>
        <w:t>;</w:t>
      </w:r>
    </w:p>
    <w:p w:rsidR="00EC133D" w:rsidRPr="00EC133D" w:rsidRDefault="00EC133D" w:rsidP="00EC133D">
      <w:pPr>
        <w:spacing w:after="240" w:line="276" w:lineRule="auto"/>
        <w:jc w:val="both"/>
        <w:rPr>
          <w:rFonts w:eastAsia="Calibri"/>
          <w:color w:val="000000"/>
          <w:sz w:val="24"/>
          <w:szCs w:val="24"/>
        </w:rPr>
      </w:pPr>
      <w:r w:rsidRPr="00EC133D">
        <w:rPr>
          <w:rFonts w:eastAsia="Calibri"/>
          <w:color w:val="000000"/>
          <w:sz w:val="24"/>
          <w:szCs w:val="24"/>
        </w:rPr>
        <w:t>7.3 – Cédula de identidade dos sócios e/ou diretores;</w:t>
      </w:r>
    </w:p>
    <w:p w:rsidR="00EC133D" w:rsidRPr="00EC133D" w:rsidRDefault="00EC133D" w:rsidP="00EC133D">
      <w:pPr>
        <w:spacing w:after="240" w:line="276" w:lineRule="auto"/>
        <w:jc w:val="both"/>
        <w:rPr>
          <w:rFonts w:eastAsia="Calibri"/>
          <w:color w:val="000000"/>
          <w:sz w:val="24"/>
          <w:szCs w:val="24"/>
        </w:rPr>
      </w:pPr>
      <w:r w:rsidRPr="00EC133D">
        <w:rPr>
          <w:rFonts w:eastAsia="Calibri"/>
          <w:color w:val="000000"/>
          <w:sz w:val="24"/>
          <w:szCs w:val="24"/>
        </w:rPr>
        <w:t>7.4 – Para empresa individual: registro comercial.</w:t>
      </w:r>
    </w:p>
    <w:p w:rsidR="00EC133D" w:rsidRPr="00EC133D" w:rsidRDefault="00EC133D" w:rsidP="00EC133D">
      <w:pPr>
        <w:spacing w:after="240" w:line="276" w:lineRule="auto"/>
        <w:jc w:val="both"/>
        <w:rPr>
          <w:rFonts w:eastAsia="Calibri"/>
          <w:color w:val="000000"/>
          <w:sz w:val="24"/>
          <w:szCs w:val="24"/>
        </w:rPr>
      </w:pPr>
      <w:r w:rsidRPr="00EC133D">
        <w:rPr>
          <w:rFonts w:eastAsia="Calibri"/>
          <w:color w:val="000000"/>
          <w:sz w:val="24"/>
          <w:szCs w:val="24"/>
        </w:rPr>
        <w:t>7.5 – Declaração de Idoneidade (conforme o anexo VIII)</w:t>
      </w:r>
    </w:p>
    <w:p w:rsidR="00EC133D" w:rsidRPr="00EC133D" w:rsidRDefault="00EC133D" w:rsidP="00EC133D">
      <w:pPr>
        <w:spacing w:after="240" w:line="276" w:lineRule="auto"/>
        <w:jc w:val="both"/>
        <w:rPr>
          <w:rFonts w:eastAsia="Calibri"/>
          <w:sz w:val="24"/>
          <w:szCs w:val="24"/>
        </w:rPr>
      </w:pPr>
      <w:r w:rsidRPr="00EC133D">
        <w:rPr>
          <w:rFonts w:eastAsia="Calibri"/>
          <w:color w:val="000000"/>
          <w:sz w:val="24"/>
          <w:szCs w:val="24"/>
        </w:rPr>
        <w:t>7.6 – Declaração de Cumprir o Art. 7°, XXXIII ,da C.F. (conforme o anexo V)</w:t>
      </w:r>
    </w:p>
    <w:p w:rsidR="00EC133D" w:rsidRPr="00EC133D" w:rsidRDefault="00EC133D" w:rsidP="00EC133D">
      <w:pPr>
        <w:spacing w:after="240" w:line="276" w:lineRule="auto"/>
        <w:jc w:val="both"/>
        <w:rPr>
          <w:rFonts w:eastAsia="Calibri"/>
          <w:bCs/>
          <w:color w:val="000000"/>
          <w:sz w:val="24"/>
          <w:szCs w:val="24"/>
        </w:rPr>
      </w:pPr>
      <w:r w:rsidRPr="00EC133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EC133D" w:rsidRPr="00EC133D" w:rsidRDefault="00EC133D" w:rsidP="00EC133D">
      <w:pPr>
        <w:spacing w:after="240" w:line="276" w:lineRule="auto"/>
        <w:jc w:val="both"/>
        <w:rPr>
          <w:rFonts w:eastAsia="Calibri"/>
          <w:sz w:val="24"/>
          <w:szCs w:val="24"/>
        </w:rPr>
      </w:pPr>
      <w:r w:rsidRPr="00EC133D">
        <w:rPr>
          <w:rFonts w:eastAsia="Calibri"/>
          <w:b/>
          <w:bCs/>
          <w:color w:val="000000"/>
          <w:sz w:val="24"/>
          <w:szCs w:val="24"/>
        </w:rPr>
        <w:t xml:space="preserve">8 – </w:t>
      </w:r>
      <w:r w:rsidRPr="00EC133D">
        <w:rPr>
          <w:rFonts w:eastAsia="Calibri"/>
          <w:b/>
          <w:color w:val="000000"/>
          <w:sz w:val="24"/>
          <w:szCs w:val="24"/>
        </w:rPr>
        <w:t>DOCUMENTAÇÃO RELATIVA À REGULARIDADE FISCAL</w:t>
      </w:r>
      <w:r w:rsidRPr="00EC133D">
        <w:rPr>
          <w:rFonts w:eastAsia="Calibri"/>
          <w:color w:val="000000"/>
          <w:sz w:val="24"/>
          <w:szCs w:val="24"/>
        </w:rPr>
        <w:t>:</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 xml:space="preserve">8.1 – </w:t>
      </w:r>
      <w:r w:rsidRPr="00EC133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C133D">
        <w:rPr>
          <w:rFonts w:eastAsia="Calibri"/>
          <w:sz w:val="24"/>
          <w:szCs w:val="24"/>
        </w:rPr>
        <w:t xml:space="preserve">; </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8.2 – Comprovante de Inscrição no Cadastro Geral de Contribuintes - CNPJ;</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8.3 – Certidão de Regularidade com a Previdência Social (INSS);</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8.4 – Certidão de Regularidade com o FGTS emitida pela Caixa Econômica Federal;</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8.5 – Certidão Conjunta de Débitos Relativos a Tributos Federais e Dívida Ativa da União;</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8.6 – Certidão de Regularidade para com a Fazenda Estadual, por meio de Certidão Negativa de Débito em relação a tributos estaduais (ICMS);</w:t>
      </w:r>
    </w:p>
    <w:p w:rsidR="00EC133D" w:rsidRPr="00EC133D" w:rsidRDefault="00EC133D" w:rsidP="00EC133D">
      <w:pPr>
        <w:spacing w:after="240" w:line="276" w:lineRule="auto"/>
        <w:ind w:right="-162"/>
        <w:jc w:val="both"/>
        <w:rPr>
          <w:rFonts w:eastAsia="Calibri"/>
          <w:sz w:val="24"/>
          <w:szCs w:val="24"/>
        </w:rPr>
      </w:pPr>
      <w:r w:rsidRPr="00EC133D">
        <w:rPr>
          <w:rFonts w:eastAsia="Calibri"/>
          <w:sz w:val="24"/>
          <w:szCs w:val="24"/>
        </w:rPr>
        <w:t>8.7 – Certidão emitida pela Procuradoria Geral do Estado, onde houver.</w:t>
      </w:r>
    </w:p>
    <w:p w:rsidR="00EC133D" w:rsidRPr="00EC133D" w:rsidRDefault="00EC133D" w:rsidP="00EC133D">
      <w:pPr>
        <w:spacing w:after="240" w:line="276" w:lineRule="auto"/>
        <w:ind w:right="-162"/>
        <w:jc w:val="both"/>
        <w:rPr>
          <w:rFonts w:eastAsia="Calibri"/>
          <w:color w:val="000000"/>
          <w:sz w:val="24"/>
          <w:szCs w:val="24"/>
        </w:rPr>
      </w:pPr>
      <w:r w:rsidRPr="00EC133D">
        <w:rPr>
          <w:rFonts w:eastAsia="Calibri"/>
          <w:sz w:val="24"/>
          <w:szCs w:val="24"/>
        </w:rPr>
        <w:t>8.8 – Certidão de regularidade para com a Fazenda Municipal, da sede da licitante.</w:t>
      </w:r>
    </w:p>
    <w:p w:rsidR="00EC133D" w:rsidRPr="00EC133D" w:rsidRDefault="00EC133D" w:rsidP="00EC133D">
      <w:pPr>
        <w:spacing w:after="240" w:line="276" w:lineRule="auto"/>
        <w:ind w:right="-162"/>
        <w:jc w:val="both"/>
        <w:rPr>
          <w:b/>
          <w:bCs/>
          <w:sz w:val="24"/>
          <w:szCs w:val="24"/>
        </w:rPr>
      </w:pPr>
      <w:r w:rsidRPr="00EC133D">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EC133D" w:rsidRPr="00EC133D" w:rsidRDefault="00EC133D" w:rsidP="00EC133D">
      <w:pPr>
        <w:pStyle w:val="Default"/>
        <w:spacing w:after="240" w:line="276" w:lineRule="auto"/>
        <w:jc w:val="both"/>
      </w:pPr>
      <w:r w:rsidRPr="00EC133D">
        <w:rPr>
          <w:b/>
          <w:bCs/>
        </w:rPr>
        <w:lastRenderedPageBreak/>
        <w:t>9 – DA QUALIFICAÇÃO TÉCNICA</w:t>
      </w:r>
    </w:p>
    <w:p w:rsidR="00EC133D" w:rsidRPr="00EC133D" w:rsidRDefault="00EC133D" w:rsidP="00EC133D">
      <w:pPr>
        <w:pStyle w:val="Default"/>
        <w:spacing w:after="240" w:line="276" w:lineRule="auto"/>
        <w:jc w:val="both"/>
        <w:rPr>
          <w:rFonts w:eastAsia="Calibri"/>
          <w:b/>
          <w:bCs/>
        </w:rPr>
      </w:pPr>
      <w:r w:rsidRPr="00EC133D">
        <w:t xml:space="preserve">9.1 – </w:t>
      </w:r>
      <w:r w:rsidRPr="00EC133D">
        <w:rPr>
          <w:color w:val="auto"/>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EC133D" w:rsidRPr="00EC133D" w:rsidRDefault="00EC133D" w:rsidP="00EC133D">
      <w:pPr>
        <w:spacing w:after="240" w:line="276" w:lineRule="auto"/>
        <w:jc w:val="both"/>
        <w:rPr>
          <w:rFonts w:eastAsia="Calibri"/>
          <w:sz w:val="24"/>
          <w:szCs w:val="24"/>
        </w:rPr>
      </w:pPr>
      <w:r w:rsidRPr="00EC133D">
        <w:rPr>
          <w:rFonts w:eastAsia="Calibri"/>
          <w:b/>
          <w:bCs/>
          <w:color w:val="000000"/>
          <w:sz w:val="24"/>
          <w:szCs w:val="24"/>
        </w:rPr>
        <w:t>10 – QUALIFICAÇÃO ECONÔMICO-FINANCEIRA</w:t>
      </w:r>
      <w:r w:rsidRPr="00EC133D">
        <w:rPr>
          <w:rFonts w:eastAsia="Calibri"/>
          <w:color w:val="000000"/>
          <w:sz w:val="24"/>
          <w:szCs w:val="24"/>
        </w:rPr>
        <w:t>:</w:t>
      </w:r>
    </w:p>
    <w:p w:rsidR="007877DE" w:rsidRDefault="007877DE" w:rsidP="007877DE">
      <w:pPr>
        <w:ind w:right="-162"/>
        <w:jc w:val="both"/>
        <w:rPr>
          <w:rFonts w:eastAsia="Calibri"/>
          <w:sz w:val="24"/>
          <w:szCs w:val="24"/>
        </w:rPr>
      </w:pPr>
      <w:r>
        <w:rPr>
          <w:rFonts w:eastAsia="Calibri"/>
          <w:sz w:val="24"/>
          <w:szCs w:val="24"/>
        </w:rPr>
        <w:t>10.1 – Certidão Negativa de Falência e Concordata. Expedida há menos de 90 (noventa) dias, da data da realização da licitação;</w:t>
      </w:r>
    </w:p>
    <w:p w:rsidR="007877DE" w:rsidRDefault="007877DE" w:rsidP="007877DE">
      <w:pPr>
        <w:ind w:right="-162"/>
        <w:jc w:val="both"/>
      </w:pPr>
    </w:p>
    <w:p w:rsidR="007877DE" w:rsidRDefault="007877DE" w:rsidP="007877DE">
      <w:pPr>
        <w:pStyle w:val="Default"/>
        <w:spacing w:after="200"/>
        <w:jc w:val="both"/>
        <w:rPr>
          <w:rFonts w:eastAsia="Calibri"/>
        </w:rPr>
      </w:pPr>
      <w: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7877DE" w:rsidRDefault="007877DE" w:rsidP="007877DE">
      <w:pPr>
        <w:jc w:val="both"/>
        <w:rPr>
          <w:rFonts w:eastAsia="Calibri"/>
          <w:bCs/>
          <w:color w:val="000000"/>
          <w:sz w:val="24"/>
          <w:szCs w:val="24"/>
        </w:rPr>
      </w:pPr>
      <w:r>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7877DE" w:rsidRPr="003671EE" w:rsidRDefault="007877DE" w:rsidP="007877DE">
      <w:pPr>
        <w:tabs>
          <w:tab w:val="left" w:pos="1440"/>
        </w:tabs>
        <w:autoSpaceDE w:val="0"/>
        <w:snapToGrid w:val="0"/>
        <w:spacing w:before="120" w:after="120" w:line="276" w:lineRule="auto"/>
        <w:jc w:val="both"/>
        <w:rPr>
          <w:color w:val="000000"/>
          <w:sz w:val="24"/>
          <w:szCs w:val="24"/>
        </w:rPr>
      </w:pPr>
      <w:r w:rsidRPr="003671EE">
        <w:rPr>
          <w:sz w:val="24"/>
          <w:szCs w:val="24"/>
        </w:rPr>
        <w:t xml:space="preserve">10.2 - </w:t>
      </w:r>
      <w:r w:rsidRPr="003671EE">
        <w:rPr>
          <w:color w:val="000000"/>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7877DE" w:rsidRPr="003671EE" w:rsidRDefault="007877DE" w:rsidP="007877DE">
      <w:pPr>
        <w:tabs>
          <w:tab w:val="left" w:pos="1440"/>
        </w:tabs>
        <w:autoSpaceDE w:val="0"/>
        <w:snapToGrid w:val="0"/>
        <w:spacing w:before="120" w:after="120" w:line="276" w:lineRule="auto"/>
        <w:jc w:val="both"/>
        <w:rPr>
          <w:color w:val="000000"/>
          <w:sz w:val="24"/>
          <w:szCs w:val="24"/>
        </w:rPr>
      </w:pPr>
      <w:r w:rsidRPr="003671EE">
        <w:rPr>
          <w:color w:val="000000"/>
          <w:sz w:val="24"/>
          <w:szCs w:val="24"/>
        </w:rPr>
        <w:t>10.2.1 - No caso de fornecimento de bens para pronta entrega, não será exigido da licitante qualificada como microempresa ou empresa de pequeno porte, a apresentação de balanço patrimonial do último exercício financeiro. (Art. 3º do Decreto nº 8.538, de 2015);</w:t>
      </w:r>
    </w:p>
    <w:p w:rsidR="007877DE" w:rsidRPr="003671EE" w:rsidRDefault="007877DE" w:rsidP="007877DE">
      <w:pPr>
        <w:tabs>
          <w:tab w:val="left" w:pos="1440"/>
        </w:tabs>
        <w:autoSpaceDE w:val="0"/>
        <w:snapToGrid w:val="0"/>
        <w:spacing w:before="120" w:after="120" w:line="276" w:lineRule="auto"/>
        <w:jc w:val="both"/>
        <w:rPr>
          <w:color w:val="000000"/>
          <w:sz w:val="24"/>
          <w:szCs w:val="24"/>
        </w:rPr>
      </w:pPr>
      <w:r w:rsidRPr="003671EE">
        <w:rPr>
          <w:color w:val="000000"/>
          <w:sz w:val="24"/>
          <w:szCs w:val="24"/>
        </w:rPr>
        <w:t>10.2.2 - No caso de empresa constituída no exercício social vigente, admite-se a apresentação de balanço patrimonial e demonstrações contábeis referentes ao período de existência da sociedade;</w:t>
      </w:r>
    </w:p>
    <w:p w:rsidR="007877DE" w:rsidRPr="003671EE" w:rsidRDefault="007877DE" w:rsidP="007877DE">
      <w:pPr>
        <w:tabs>
          <w:tab w:val="left" w:pos="1440"/>
        </w:tabs>
        <w:autoSpaceDE w:val="0"/>
        <w:snapToGrid w:val="0"/>
        <w:spacing w:before="120" w:after="120" w:line="276" w:lineRule="auto"/>
        <w:jc w:val="both"/>
        <w:rPr>
          <w:color w:val="000000"/>
          <w:sz w:val="24"/>
          <w:szCs w:val="24"/>
        </w:rPr>
      </w:pPr>
      <w:r w:rsidRPr="003671EE">
        <w:rPr>
          <w:color w:val="000000"/>
          <w:sz w:val="24"/>
          <w:szCs w:val="24"/>
        </w:rPr>
        <w:t xml:space="preserve">10.2.3 - </w:t>
      </w:r>
      <w:r w:rsidRPr="003671EE">
        <w:rPr>
          <w:bCs/>
          <w:sz w:val="24"/>
          <w:szCs w:val="24"/>
        </w:rPr>
        <w:t>As empresas deverão comprovar patrimônio líquido de 10% (dez por cento) do valor estimado da contratação ou do item pertinente.</w:t>
      </w:r>
    </w:p>
    <w:p w:rsidR="007877DE" w:rsidRDefault="007877DE" w:rsidP="007877DE">
      <w:pPr>
        <w:jc w:val="both"/>
        <w:rPr>
          <w:rFonts w:eastAsia="Calibri"/>
          <w:sz w:val="24"/>
          <w:szCs w:val="24"/>
        </w:rPr>
      </w:pPr>
      <w:r>
        <w:rPr>
          <w:rFonts w:eastAsia="Calibri"/>
          <w:bCs/>
          <w:color w:val="000000"/>
          <w:sz w:val="24"/>
          <w:szCs w:val="24"/>
        </w:rPr>
        <w:t>10.3</w:t>
      </w:r>
      <w:r>
        <w:rPr>
          <w:rFonts w:eastAsia="Calibri"/>
          <w:b/>
          <w:bCs/>
          <w:color w:val="000000"/>
          <w:sz w:val="24"/>
          <w:szCs w:val="24"/>
        </w:rPr>
        <w:t xml:space="preserve"> – </w:t>
      </w:r>
      <w:r>
        <w:rPr>
          <w:rFonts w:eastAsia="Calibri"/>
          <w:sz w:val="24"/>
          <w:szCs w:val="24"/>
        </w:rPr>
        <w:t>As cópias dos documentos deverão ser autenticadas em cartório e/ou apresentados os originais para que suas cópias sejam autenticadas pelo Pregoeiro.</w:t>
      </w:r>
    </w:p>
    <w:p w:rsidR="007877DE" w:rsidRDefault="007877DE" w:rsidP="007877DE">
      <w:pPr>
        <w:jc w:val="both"/>
        <w:rPr>
          <w:rFonts w:eastAsia="Calibri"/>
          <w:bCs/>
          <w:color w:val="000000"/>
          <w:sz w:val="24"/>
          <w:szCs w:val="24"/>
        </w:rPr>
      </w:pPr>
    </w:p>
    <w:p w:rsidR="007877DE" w:rsidRDefault="007877DE" w:rsidP="007877DE">
      <w:pPr>
        <w:jc w:val="both"/>
        <w:rPr>
          <w:rFonts w:eastAsia="Calibri"/>
          <w:color w:val="000000"/>
          <w:sz w:val="24"/>
          <w:szCs w:val="24"/>
        </w:rPr>
      </w:pPr>
      <w:r>
        <w:rPr>
          <w:rFonts w:eastAsia="Calibri"/>
          <w:bCs/>
          <w:color w:val="000000"/>
          <w:sz w:val="24"/>
          <w:szCs w:val="24"/>
        </w:rPr>
        <w:t>10.4</w:t>
      </w:r>
      <w:r>
        <w:rPr>
          <w:rFonts w:eastAsia="Calibri"/>
          <w:b/>
          <w:bCs/>
          <w:color w:val="000000"/>
          <w:sz w:val="24"/>
          <w:szCs w:val="24"/>
        </w:rPr>
        <w:t xml:space="preserve"> – </w:t>
      </w:r>
      <w:r>
        <w:rPr>
          <w:rFonts w:eastAsia="Calibri"/>
          <w:color w:val="000000"/>
          <w:sz w:val="24"/>
          <w:szCs w:val="24"/>
        </w:rPr>
        <w:t>As Certidões Negativas de Débitos (CND) apresentadas sem indicação do prazo de validade, serão consideradas como válidas por 90 (noventa) dias a contar da data de sua expedição.</w:t>
      </w:r>
    </w:p>
    <w:p w:rsidR="007877DE" w:rsidRDefault="007877DE" w:rsidP="007877DE">
      <w:pPr>
        <w:jc w:val="both"/>
        <w:rPr>
          <w:sz w:val="24"/>
          <w:szCs w:val="24"/>
        </w:rPr>
      </w:pPr>
    </w:p>
    <w:p w:rsidR="00EC133D" w:rsidRPr="00EC133D" w:rsidRDefault="00EC133D" w:rsidP="00EC133D">
      <w:pPr>
        <w:spacing w:after="240" w:line="276" w:lineRule="auto"/>
        <w:jc w:val="both"/>
        <w:rPr>
          <w:sz w:val="24"/>
          <w:szCs w:val="24"/>
        </w:rPr>
      </w:pPr>
      <w:r w:rsidRPr="00EC133D">
        <w:rPr>
          <w:b/>
          <w:sz w:val="24"/>
          <w:szCs w:val="24"/>
        </w:rPr>
        <w:t>11 – CRITÉRIO DE JULGAMENTO</w:t>
      </w:r>
    </w:p>
    <w:p w:rsidR="00EC133D" w:rsidRPr="00EC133D" w:rsidRDefault="00EC133D" w:rsidP="00EC133D">
      <w:pPr>
        <w:spacing w:after="240" w:line="276" w:lineRule="auto"/>
        <w:jc w:val="both"/>
        <w:rPr>
          <w:b/>
          <w:sz w:val="24"/>
          <w:szCs w:val="24"/>
        </w:rPr>
      </w:pPr>
      <w:r w:rsidRPr="00EC133D">
        <w:rPr>
          <w:sz w:val="24"/>
          <w:szCs w:val="24"/>
        </w:rPr>
        <w:t>11.1 – A presente licitação deverá ocorrer pelo menor preço unitário.</w:t>
      </w:r>
    </w:p>
    <w:p w:rsidR="00EC133D" w:rsidRPr="00EC133D" w:rsidRDefault="00EC133D" w:rsidP="00EC133D">
      <w:pPr>
        <w:spacing w:after="240" w:line="276" w:lineRule="auto"/>
        <w:jc w:val="both"/>
        <w:rPr>
          <w:sz w:val="24"/>
          <w:szCs w:val="24"/>
        </w:rPr>
      </w:pPr>
      <w:r w:rsidRPr="00EC133D">
        <w:rPr>
          <w:b/>
          <w:sz w:val="24"/>
          <w:szCs w:val="24"/>
        </w:rPr>
        <w:t>12 – TIPO DE EXCECUÇÃO:</w:t>
      </w:r>
      <w:r w:rsidRPr="00EC133D">
        <w:rPr>
          <w:sz w:val="24"/>
          <w:szCs w:val="24"/>
        </w:rPr>
        <w:t xml:space="preserve"> Indireta</w:t>
      </w:r>
    </w:p>
    <w:p w:rsidR="00EC133D" w:rsidRPr="00EC133D" w:rsidRDefault="00EC133D" w:rsidP="00EC133D">
      <w:pPr>
        <w:spacing w:after="240" w:line="276" w:lineRule="auto"/>
        <w:jc w:val="both"/>
        <w:rPr>
          <w:rFonts w:eastAsia="Calibri"/>
          <w:sz w:val="24"/>
          <w:szCs w:val="24"/>
        </w:rPr>
      </w:pPr>
      <w:r w:rsidRPr="00EC133D">
        <w:rPr>
          <w:rFonts w:eastAsia="Calibri"/>
          <w:b/>
          <w:sz w:val="24"/>
          <w:szCs w:val="24"/>
        </w:rPr>
        <w:t>13 – CRITÉRIOS DE REAJUSTE</w:t>
      </w:r>
    </w:p>
    <w:p w:rsidR="00EC133D" w:rsidRPr="00EC133D" w:rsidRDefault="00EC133D" w:rsidP="00EC133D">
      <w:pPr>
        <w:spacing w:after="240" w:line="276" w:lineRule="auto"/>
        <w:jc w:val="both"/>
        <w:rPr>
          <w:rFonts w:eastAsia="Calibri"/>
          <w:b/>
          <w:sz w:val="24"/>
          <w:szCs w:val="24"/>
        </w:rPr>
      </w:pPr>
      <w:r w:rsidRPr="00EC133D">
        <w:rPr>
          <w:rFonts w:eastAsia="Calibri"/>
          <w:sz w:val="24"/>
          <w:szCs w:val="24"/>
        </w:rPr>
        <w:lastRenderedPageBreak/>
        <w:t>13.1 – Os preços estabelecidos no presente Contrato são fixos e irreajustáveis, salvo os casos previstos em Lei.</w:t>
      </w:r>
    </w:p>
    <w:p w:rsidR="00EC133D" w:rsidRPr="00EC133D" w:rsidRDefault="00EC133D" w:rsidP="00EC133D">
      <w:pPr>
        <w:spacing w:after="240" w:line="276" w:lineRule="auto"/>
        <w:jc w:val="both"/>
        <w:rPr>
          <w:sz w:val="24"/>
          <w:szCs w:val="24"/>
        </w:rPr>
      </w:pPr>
      <w:r w:rsidRPr="00EC133D">
        <w:rPr>
          <w:rFonts w:eastAsia="Calibri"/>
          <w:b/>
          <w:sz w:val="24"/>
          <w:szCs w:val="24"/>
        </w:rPr>
        <w:t>13.2 – Em caso de reajuste, o valor será corrigido pelo índice</w:t>
      </w:r>
      <w:r w:rsidRPr="00EC133D">
        <w:rPr>
          <w:b/>
          <w:sz w:val="24"/>
          <w:szCs w:val="24"/>
        </w:rPr>
        <w:t xml:space="preserve"> IPCA.</w:t>
      </w:r>
    </w:p>
    <w:tbl>
      <w:tblPr>
        <w:tblW w:w="0" w:type="auto"/>
        <w:tblLayout w:type="fixed"/>
        <w:tblCellMar>
          <w:left w:w="113" w:type="dxa"/>
        </w:tblCellMar>
        <w:tblLook w:val="0000"/>
      </w:tblPr>
      <w:tblGrid>
        <w:gridCol w:w="8644"/>
      </w:tblGrid>
      <w:tr w:rsidR="00EC133D" w:rsidRPr="00EC133D" w:rsidTr="00A67012">
        <w:tc>
          <w:tcPr>
            <w:tcW w:w="8644" w:type="dxa"/>
            <w:shd w:val="clear" w:color="auto" w:fill="auto"/>
          </w:tcPr>
          <w:p w:rsidR="00EC133D" w:rsidRPr="00EC133D" w:rsidRDefault="00EC133D" w:rsidP="00EC133D">
            <w:pPr>
              <w:spacing w:after="240" w:line="276" w:lineRule="auto"/>
              <w:jc w:val="both"/>
              <w:rPr>
                <w:sz w:val="24"/>
                <w:szCs w:val="24"/>
              </w:rPr>
            </w:pPr>
            <w:r w:rsidRPr="00EC133D">
              <w:rPr>
                <w:b/>
                <w:sz w:val="24"/>
                <w:szCs w:val="24"/>
              </w:rPr>
              <w:t>14 – DA RECOMPOSIÇÃO DO EQULÍBRIO ECONÔMICO</w:t>
            </w:r>
          </w:p>
        </w:tc>
      </w:tr>
    </w:tbl>
    <w:p w:rsidR="00EC133D" w:rsidRDefault="00EC133D" w:rsidP="00EC133D">
      <w:pPr>
        <w:pStyle w:val="Cabealho"/>
        <w:tabs>
          <w:tab w:val="left" w:pos="708"/>
        </w:tabs>
        <w:spacing w:after="240" w:line="276" w:lineRule="auto"/>
        <w:jc w:val="both"/>
        <w:rPr>
          <w:sz w:val="24"/>
          <w:szCs w:val="24"/>
        </w:rPr>
      </w:pPr>
      <w:r w:rsidRPr="00EC133D">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D163F" w:rsidRPr="00EC133D" w:rsidRDefault="004D163F" w:rsidP="00EC133D">
      <w:pPr>
        <w:pStyle w:val="Cabealho"/>
        <w:tabs>
          <w:tab w:val="left" w:pos="708"/>
        </w:tabs>
        <w:spacing w:after="240" w:line="276" w:lineRule="auto"/>
        <w:jc w:val="both"/>
        <w:rPr>
          <w:sz w:val="24"/>
          <w:szCs w:val="24"/>
        </w:rPr>
      </w:pPr>
    </w:p>
    <w:p w:rsidR="00EC133D" w:rsidRPr="00EC133D" w:rsidRDefault="00EC133D" w:rsidP="00EC133D">
      <w:pPr>
        <w:spacing w:after="240" w:line="276" w:lineRule="auto"/>
        <w:jc w:val="both"/>
        <w:rPr>
          <w:b/>
          <w:color w:val="000000"/>
          <w:sz w:val="24"/>
          <w:szCs w:val="24"/>
        </w:rPr>
      </w:pPr>
      <w:r w:rsidRPr="00EC133D">
        <w:rPr>
          <w:b/>
          <w:sz w:val="24"/>
          <w:szCs w:val="24"/>
        </w:rPr>
        <w:t>15 – DO CRONOGRAMA DE DESEMBOLSO</w:t>
      </w:r>
    </w:p>
    <w:p w:rsidR="00EC133D" w:rsidRPr="00EC133D" w:rsidRDefault="00EC133D" w:rsidP="00EC133D">
      <w:pPr>
        <w:spacing w:after="240" w:line="276" w:lineRule="auto"/>
        <w:jc w:val="both"/>
        <w:rPr>
          <w:sz w:val="24"/>
          <w:szCs w:val="24"/>
        </w:rPr>
      </w:pPr>
      <w:r w:rsidRPr="00EC133D">
        <w:rPr>
          <w:b/>
          <w:color w:val="000000"/>
          <w:sz w:val="24"/>
          <w:szCs w:val="24"/>
        </w:rPr>
        <w:t xml:space="preserve">15.1 – Por se tratar de aquisição de </w:t>
      </w:r>
      <w:r w:rsidRPr="00EC133D">
        <w:rPr>
          <w:b/>
          <w:sz w:val="24"/>
          <w:szCs w:val="24"/>
        </w:rPr>
        <w:t>produtos</w:t>
      </w:r>
      <w:r w:rsidRPr="00EC133D">
        <w:rPr>
          <w:b/>
          <w:color w:val="000000"/>
          <w:sz w:val="24"/>
          <w:szCs w:val="24"/>
        </w:rPr>
        <w:t>, seu cronograma de desembolso resume se ao pagamento integral após a entrega.</w:t>
      </w:r>
    </w:p>
    <w:tbl>
      <w:tblPr>
        <w:tblW w:w="0" w:type="auto"/>
        <w:tblInd w:w="33" w:type="dxa"/>
        <w:tblLayout w:type="fixed"/>
        <w:tblCellMar>
          <w:left w:w="113" w:type="dxa"/>
        </w:tblCellMar>
        <w:tblLook w:val="0000"/>
      </w:tblPr>
      <w:tblGrid>
        <w:gridCol w:w="2935"/>
        <w:gridCol w:w="2873"/>
        <w:gridCol w:w="2885"/>
      </w:tblGrid>
      <w:tr w:rsidR="00EC133D" w:rsidRPr="0065298F"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EC133D">
            <w:pPr>
              <w:pStyle w:val="Padro"/>
              <w:spacing w:after="24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Pr="0065298F" w:rsidRDefault="00EC133D" w:rsidP="00A67012">
            <w:pPr>
              <w:pStyle w:val="Padro"/>
              <w:spacing w:after="200" w:line="276" w:lineRule="auto"/>
              <w:jc w:val="both"/>
            </w:pPr>
            <w:r w:rsidRPr="0065298F">
              <w:rPr>
                <w:b/>
                <w:color w:val="000000"/>
                <w:szCs w:val="24"/>
              </w:rPr>
              <w:t>MÊS</w:t>
            </w:r>
          </w:p>
        </w:tc>
      </w:tr>
      <w:tr w:rsidR="00EC133D" w:rsidRPr="0065298F"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r w:rsidRPr="0065298F">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r w:rsidRPr="0065298F">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Pr="0065298F" w:rsidRDefault="00EC133D" w:rsidP="00A67012">
            <w:pPr>
              <w:pStyle w:val="Padro"/>
              <w:spacing w:after="200" w:line="276" w:lineRule="auto"/>
              <w:jc w:val="both"/>
            </w:pPr>
            <w:r w:rsidRPr="0065298F">
              <w:rPr>
                <w:color w:val="000000"/>
                <w:szCs w:val="24"/>
              </w:rPr>
              <w:t>2°</w:t>
            </w:r>
          </w:p>
        </w:tc>
      </w:tr>
      <w:tr w:rsidR="00EC133D" w:rsidRPr="0065298F"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r w:rsidRPr="0065298F">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r w:rsidRPr="0065298F">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p>
        </w:tc>
      </w:tr>
      <w:tr w:rsidR="00EC133D" w:rsidRPr="0065298F" w:rsidTr="00A67012">
        <w:tc>
          <w:tcPr>
            <w:tcW w:w="2935"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r w:rsidRPr="0065298F">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EC133D" w:rsidRPr="0065298F" w:rsidRDefault="00EC133D" w:rsidP="00A67012">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33D" w:rsidRPr="0065298F" w:rsidRDefault="00EC133D" w:rsidP="00A67012">
            <w:pPr>
              <w:pStyle w:val="Padro"/>
              <w:spacing w:after="200" w:line="276" w:lineRule="auto"/>
              <w:jc w:val="both"/>
            </w:pPr>
            <w:r w:rsidRPr="0065298F">
              <w:rPr>
                <w:color w:val="000000"/>
                <w:szCs w:val="24"/>
              </w:rPr>
              <w:t>X</w:t>
            </w:r>
          </w:p>
        </w:tc>
      </w:tr>
    </w:tbl>
    <w:p w:rsidR="00EC133D" w:rsidRPr="0065298F" w:rsidRDefault="00EC133D" w:rsidP="00EC133D">
      <w:pPr>
        <w:jc w:val="both"/>
        <w:rPr>
          <w:b/>
          <w:color w:val="000000"/>
          <w:sz w:val="24"/>
          <w:szCs w:val="24"/>
        </w:rPr>
      </w:pPr>
    </w:p>
    <w:p w:rsidR="004D163F" w:rsidRDefault="004D163F" w:rsidP="00EC133D">
      <w:pPr>
        <w:spacing w:after="240" w:line="276" w:lineRule="auto"/>
        <w:jc w:val="both"/>
        <w:rPr>
          <w:rFonts w:eastAsia="Calibri"/>
          <w:b/>
          <w:sz w:val="24"/>
          <w:szCs w:val="24"/>
        </w:rPr>
      </w:pPr>
    </w:p>
    <w:p w:rsidR="00EC133D" w:rsidRPr="00EC133D" w:rsidRDefault="00EC133D" w:rsidP="00EC133D">
      <w:pPr>
        <w:spacing w:after="240" w:line="276" w:lineRule="auto"/>
        <w:jc w:val="both"/>
        <w:rPr>
          <w:sz w:val="24"/>
          <w:szCs w:val="24"/>
        </w:rPr>
      </w:pPr>
      <w:r w:rsidRPr="00EC133D">
        <w:rPr>
          <w:rFonts w:eastAsia="Calibri"/>
          <w:b/>
          <w:sz w:val="24"/>
          <w:szCs w:val="24"/>
        </w:rPr>
        <w:t>1</w:t>
      </w:r>
      <w:r w:rsidRPr="00EC133D">
        <w:rPr>
          <w:b/>
          <w:sz w:val="24"/>
          <w:szCs w:val="24"/>
        </w:rPr>
        <w:t>6</w:t>
      </w:r>
      <w:r w:rsidRPr="00EC133D">
        <w:rPr>
          <w:rFonts w:eastAsia="Calibri"/>
          <w:b/>
          <w:sz w:val="24"/>
          <w:szCs w:val="24"/>
        </w:rPr>
        <w:t xml:space="preserve"> – DO CRITÉRIO DE ATUALIZAÇÃO FINANCEIRA:</w:t>
      </w:r>
    </w:p>
    <w:p w:rsidR="00EC133D" w:rsidRDefault="00EC133D" w:rsidP="00EC133D">
      <w:pPr>
        <w:spacing w:after="240" w:line="276" w:lineRule="auto"/>
        <w:jc w:val="both"/>
        <w:rPr>
          <w:sz w:val="24"/>
          <w:szCs w:val="24"/>
        </w:rPr>
      </w:pPr>
      <w:r w:rsidRPr="00EC133D">
        <w:rPr>
          <w:sz w:val="24"/>
          <w:szCs w:val="24"/>
        </w:rPr>
        <w:t>16.1 – O critério de atualização financeira dos valores a serem pagos, obedecerá a data da efetiva</w:t>
      </w:r>
      <w:r w:rsidR="003B7BED">
        <w:rPr>
          <w:sz w:val="24"/>
          <w:szCs w:val="24"/>
        </w:rPr>
        <w:t xml:space="preserve"> entrega</w:t>
      </w:r>
      <w:r w:rsidRPr="00EC133D">
        <w:rPr>
          <w:sz w:val="24"/>
          <w:szCs w:val="24"/>
        </w:rPr>
        <w:t xml:space="preserve"> dos produtos e o período de adimplemento, até a data do efetivo pagamento. Fundamento legal: Art. 40, XIV, “c” e 55, III da Lei 8.666/93, obedecendo o índice</w:t>
      </w:r>
      <w:r w:rsidRPr="00EC133D">
        <w:rPr>
          <w:color w:val="FF0000"/>
          <w:sz w:val="24"/>
          <w:szCs w:val="24"/>
        </w:rPr>
        <w:t xml:space="preserve"> </w:t>
      </w:r>
      <w:r w:rsidRPr="00EC133D">
        <w:rPr>
          <w:sz w:val="24"/>
          <w:szCs w:val="24"/>
        </w:rPr>
        <w:t>IPCA.</w:t>
      </w:r>
    </w:p>
    <w:p w:rsidR="00EC133D" w:rsidRPr="00EC133D" w:rsidRDefault="00EC133D" w:rsidP="00EC133D">
      <w:pPr>
        <w:spacing w:after="240" w:line="276" w:lineRule="auto"/>
        <w:jc w:val="both"/>
        <w:rPr>
          <w:b/>
          <w:sz w:val="24"/>
          <w:szCs w:val="24"/>
        </w:rPr>
      </w:pPr>
      <w:r w:rsidRPr="00EC133D">
        <w:rPr>
          <w:b/>
          <w:sz w:val="24"/>
          <w:szCs w:val="24"/>
        </w:rPr>
        <w:t>17 - DAS COMPENSAÇÕES FINANCEIRAS E PENALIZAÇÕES:</w:t>
      </w:r>
    </w:p>
    <w:p w:rsidR="00EC133D" w:rsidRDefault="00EC133D" w:rsidP="00EC133D">
      <w:pPr>
        <w:spacing w:after="240" w:line="276" w:lineRule="auto"/>
        <w:jc w:val="both"/>
        <w:rPr>
          <w:sz w:val="24"/>
          <w:szCs w:val="24"/>
        </w:rPr>
      </w:pPr>
      <w:r w:rsidRPr="00EC133D">
        <w:rPr>
          <w:b/>
          <w:sz w:val="24"/>
          <w:szCs w:val="24"/>
        </w:rPr>
        <w:t>17.1</w:t>
      </w:r>
      <w:r w:rsidRPr="00EC133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Pr="00EC133D">
        <w:rPr>
          <w:sz w:val="24"/>
          <w:szCs w:val="24"/>
        </w:rPr>
        <w:lastRenderedPageBreak/>
        <w:t>0,5% (meio por cento) ao mês, ou 6% (seis por cento) ao ano, valendo esta mesma regra para os casos de antecipação de pagamento, caso ocorra.</w:t>
      </w:r>
    </w:p>
    <w:p w:rsidR="004D163F" w:rsidRPr="00EC133D" w:rsidRDefault="004D163F" w:rsidP="00EC133D">
      <w:pPr>
        <w:spacing w:after="240" w:line="276" w:lineRule="auto"/>
        <w:jc w:val="both"/>
        <w:rPr>
          <w:b/>
          <w:sz w:val="24"/>
          <w:szCs w:val="24"/>
        </w:rPr>
      </w:pPr>
    </w:p>
    <w:p w:rsidR="00EC133D" w:rsidRPr="00EC133D" w:rsidRDefault="00EC133D" w:rsidP="00EC133D">
      <w:pPr>
        <w:spacing w:after="240" w:line="276" w:lineRule="auto"/>
        <w:jc w:val="both"/>
        <w:rPr>
          <w:sz w:val="24"/>
          <w:szCs w:val="24"/>
        </w:rPr>
      </w:pPr>
      <w:r w:rsidRPr="00EC133D">
        <w:rPr>
          <w:b/>
          <w:sz w:val="24"/>
          <w:szCs w:val="24"/>
        </w:rPr>
        <w:t>18 – DAS CONDIÇÕES DO RECEBIMENTO DO OBJETO</w:t>
      </w:r>
    </w:p>
    <w:p w:rsidR="00EC133D" w:rsidRPr="00EC133D" w:rsidRDefault="00EC133D" w:rsidP="00EC133D">
      <w:pPr>
        <w:pStyle w:val="Cabealho"/>
        <w:tabs>
          <w:tab w:val="left" w:pos="708"/>
        </w:tabs>
        <w:spacing w:after="240" w:line="276" w:lineRule="auto"/>
        <w:jc w:val="both"/>
        <w:rPr>
          <w:sz w:val="24"/>
          <w:szCs w:val="24"/>
        </w:rPr>
      </w:pPr>
      <w:r w:rsidRPr="00EC133D">
        <w:rPr>
          <w:sz w:val="24"/>
          <w:szCs w:val="24"/>
        </w:rPr>
        <w:t>18.1 – De acordo com o Art.73 da Lei nº. 8666/93 Inciso I; alíneas A e B, a seguir elencado:</w:t>
      </w:r>
    </w:p>
    <w:p w:rsidR="00EC133D" w:rsidRPr="00EC133D" w:rsidRDefault="00EC133D" w:rsidP="00EC133D">
      <w:pPr>
        <w:pStyle w:val="NormalWeb"/>
        <w:spacing w:before="280" w:after="240" w:line="276" w:lineRule="auto"/>
        <w:jc w:val="both"/>
      </w:pPr>
      <w:r w:rsidRPr="00EC133D">
        <w:t>“Art. 73.  Executado o contrato, o seu objeto será recebido:</w:t>
      </w:r>
    </w:p>
    <w:p w:rsidR="00EC133D" w:rsidRPr="00EC133D" w:rsidRDefault="00EC133D" w:rsidP="00EC133D">
      <w:pPr>
        <w:pStyle w:val="NormalWeb"/>
        <w:spacing w:before="280" w:after="240" w:line="276" w:lineRule="auto"/>
        <w:jc w:val="both"/>
      </w:pPr>
      <w:r w:rsidRPr="00EC133D">
        <w:t>II - em se tratando de compras ou de locação de equipamentos:</w:t>
      </w:r>
    </w:p>
    <w:p w:rsidR="00EC133D" w:rsidRPr="00EC133D" w:rsidRDefault="00EC133D" w:rsidP="00EC133D">
      <w:pPr>
        <w:pStyle w:val="NormalWeb"/>
        <w:spacing w:before="280" w:after="24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4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4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4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Pr="00EC133D" w:rsidRDefault="00EC133D" w:rsidP="00EC133D">
      <w:pPr>
        <w:pStyle w:val="NormalWeb"/>
        <w:spacing w:before="280" w:after="240" w:line="276" w:lineRule="auto"/>
        <w:jc w:val="both"/>
        <w:rPr>
          <w:b/>
        </w:rPr>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C133D" w:rsidRPr="00EC133D" w:rsidRDefault="00EC133D" w:rsidP="00EC133D">
      <w:pPr>
        <w:pStyle w:val="Cabealho"/>
        <w:tabs>
          <w:tab w:val="clear" w:pos="4419"/>
          <w:tab w:val="clear" w:pos="8838"/>
        </w:tabs>
        <w:spacing w:after="240" w:line="276" w:lineRule="auto"/>
        <w:jc w:val="both"/>
        <w:rPr>
          <w:sz w:val="24"/>
          <w:szCs w:val="24"/>
        </w:rPr>
      </w:pPr>
      <w:r w:rsidRPr="00EC133D">
        <w:rPr>
          <w:b/>
          <w:sz w:val="24"/>
          <w:szCs w:val="24"/>
        </w:rPr>
        <w:t>19 – DO PRAZO E CONDIÇÕES PARA ASSINATURA DO CONTRATO-</w:t>
      </w:r>
    </w:p>
    <w:p w:rsidR="00EC133D" w:rsidRPr="00EC133D" w:rsidRDefault="00EC133D" w:rsidP="00EC133D">
      <w:pPr>
        <w:spacing w:after="240" w:line="276" w:lineRule="auto"/>
        <w:jc w:val="both"/>
        <w:rPr>
          <w:sz w:val="24"/>
          <w:szCs w:val="24"/>
        </w:rPr>
      </w:pPr>
      <w:r w:rsidRPr="00EC133D">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EC133D" w:rsidRPr="00EC133D" w:rsidRDefault="00EC133D" w:rsidP="00EC133D">
      <w:pPr>
        <w:spacing w:after="240" w:line="276" w:lineRule="auto"/>
        <w:jc w:val="both"/>
        <w:rPr>
          <w:color w:val="222222"/>
          <w:sz w:val="24"/>
          <w:szCs w:val="24"/>
        </w:rPr>
      </w:pPr>
      <w:r w:rsidRPr="00EC133D">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EC133D" w:rsidRPr="00EC133D" w:rsidRDefault="00EC133D" w:rsidP="00EC133D">
      <w:pPr>
        <w:spacing w:after="240" w:line="276" w:lineRule="auto"/>
        <w:jc w:val="both"/>
        <w:rPr>
          <w:color w:val="222222"/>
          <w:sz w:val="24"/>
          <w:szCs w:val="24"/>
        </w:rPr>
      </w:pPr>
      <w:r w:rsidRPr="00EC133D">
        <w:rPr>
          <w:color w:val="222222"/>
          <w:sz w:val="24"/>
          <w:szCs w:val="24"/>
        </w:rPr>
        <w:t xml:space="preserve">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EC133D">
        <w:rPr>
          <w:color w:val="222222"/>
          <w:sz w:val="24"/>
          <w:szCs w:val="24"/>
        </w:rPr>
        <w:lastRenderedPageBreak/>
        <w:t>classificado, inclusive quanto aos preços atualizados de conformidade com o ato convocatório, ou revogar a licitação independentemente da cominação prevista no art. 81 desta Lei.</w:t>
      </w:r>
    </w:p>
    <w:p w:rsidR="00EC133D" w:rsidRPr="00EC133D" w:rsidRDefault="00EC133D" w:rsidP="00EC133D">
      <w:pPr>
        <w:spacing w:after="240" w:line="276" w:lineRule="auto"/>
        <w:jc w:val="both"/>
        <w:rPr>
          <w:sz w:val="24"/>
          <w:szCs w:val="24"/>
        </w:rPr>
      </w:pPr>
      <w:r w:rsidRPr="00EC133D">
        <w:rPr>
          <w:color w:val="222222"/>
          <w:sz w:val="24"/>
          <w:szCs w:val="24"/>
        </w:rPr>
        <w:t>19.1.4 – Decorridos 60 (sessenta) dias da data da entrega das propostas, sem convocação para a contratação, ficam os licitantes liberados dos compromissos assumidos.</w:t>
      </w:r>
    </w:p>
    <w:p w:rsidR="00EC133D" w:rsidRPr="00EC133D" w:rsidRDefault="00EC133D" w:rsidP="00EC133D">
      <w:pPr>
        <w:spacing w:after="240" w:line="276" w:lineRule="auto"/>
        <w:jc w:val="both"/>
        <w:rPr>
          <w:sz w:val="24"/>
          <w:szCs w:val="24"/>
        </w:rPr>
      </w:pPr>
      <w:r w:rsidRPr="00EC133D">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C133D" w:rsidRPr="00EC133D" w:rsidRDefault="00EC133D" w:rsidP="00EC133D">
      <w:pPr>
        <w:pStyle w:val="Cabealho"/>
        <w:tabs>
          <w:tab w:val="clear" w:pos="4419"/>
          <w:tab w:val="clear" w:pos="8838"/>
        </w:tabs>
        <w:spacing w:after="240" w:line="276" w:lineRule="auto"/>
        <w:jc w:val="both"/>
        <w:rPr>
          <w:sz w:val="24"/>
          <w:szCs w:val="24"/>
        </w:rPr>
      </w:pPr>
      <w:r w:rsidRPr="00EC133D">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EC133D" w:rsidRPr="00EC133D" w:rsidRDefault="00EC133D" w:rsidP="00EC133D">
      <w:pPr>
        <w:pStyle w:val="Cabealho"/>
        <w:tabs>
          <w:tab w:val="clear" w:pos="4419"/>
          <w:tab w:val="clear" w:pos="8838"/>
        </w:tabs>
        <w:spacing w:after="240" w:line="276" w:lineRule="auto"/>
        <w:jc w:val="both"/>
        <w:rPr>
          <w:sz w:val="24"/>
          <w:szCs w:val="24"/>
        </w:rPr>
      </w:pPr>
      <w:r w:rsidRPr="00EC133D">
        <w:rPr>
          <w:b/>
          <w:sz w:val="24"/>
          <w:szCs w:val="24"/>
        </w:rPr>
        <w:t>20 – DA FISCALIZAÇÃO E GERENCIAMENTO DA CONTRATAÇÃO</w:t>
      </w:r>
    </w:p>
    <w:p w:rsidR="00EC133D" w:rsidRPr="00EC133D" w:rsidRDefault="00EC133D" w:rsidP="00EC133D">
      <w:pPr>
        <w:spacing w:after="240" w:line="276" w:lineRule="auto"/>
        <w:jc w:val="both"/>
        <w:rPr>
          <w:color w:val="000000"/>
          <w:sz w:val="24"/>
          <w:szCs w:val="24"/>
        </w:rPr>
      </w:pPr>
      <w:r w:rsidRPr="00EC133D">
        <w:rPr>
          <w:sz w:val="24"/>
          <w:szCs w:val="24"/>
        </w:rPr>
        <w:t>20.1 –</w:t>
      </w:r>
      <w:r w:rsidRPr="00EC133D">
        <w:rPr>
          <w:color w:val="000000"/>
          <w:sz w:val="24"/>
          <w:szCs w:val="24"/>
        </w:rPr>
        <w:t xml:space="preserve"> O gerenciamento e a fiscalização da contratação decorrente deste Termo Referência caberão aos Seguintes fiscalizadores:</w:t>
      </w:r>
    </w:p>
    <w:p w:rsidR="00EC133D" w:rsidRPr="00EC133D" w:rsidRDefault="00EC133D" w:rsidP="00EC133D">
      <w:pPr>
        <w:spacing w:after="240" w:line="276" w:lineRule="auto"/>
        <w:jc w:val="both"/>
        <w:rPr>
          <w:color w:val="000000"/>
          <w:sz w:val="24"/>
          <w:szCs w:val="24"/>
        </w:rPr>
      </w:pPr>
      <w:r w:rsidRPr="00EC133D">
        <w:rPr>
          <w:color w:val="000000"/>
          <w:sz w:val="24"/>
          <w:szCs w:val="24"/>
        </w:rPr>
        <w:t xml:space="preserve">20.1.1 – </w:t>
      </w:r>
      <w:r w:rsidRPr="00EC133D">
        <w:rPr>
          <w:sz w:val="24"/>
          <w:szCs w:val="24"/>
        </w:rPr>
        <w:t>Secretaria Municipal de Promoção e Assistência Social: Bruno Borges Pereira, matrícula nº 11/6420 -  SAMPAS.</w:t>
      </w:r>
    </w:p>
    <w:p w:rsidR="00EC133D" w:rsidRPr="00EC133D" w:rsidRDefault="00EC133D" w:rsidP="00EC133D">
      <w:pPr>
        <w:spacing w:after="240" w:line="276" w:lineRule="auto"/>
        <w:jc w:val="both"/>
        <w:rPr>
          <w:color w:val="000000"/>
          <w:sz w:val="24"/>
          <w:szCs w:val="24"/>
        </w:rPr>
      </w:pPr>
      <w:r w:rsidRPr="00EC133D">
        <w:rPr>
          <w:color w:val="000000"/>
          <w:sz w:val="24"/>
          <w:szCs w:val="24"/>
        </w:rPr>
        <w:t>20.1.</w:t>
      </w:r>
      <w:r>
        <w:rPr>
          <w:color w:val="000000"/>
          <w:sz w:val="24"/>
          <w:szCs w:val="24"/>
        </w:rPr>
        <w:t>2</w:t>
      </w:r>
      <w:r w:rsidRPr="00EC133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C133D" w:rsidRPr="00EC133D" w:rsidRDefault="00EC133D" w:rsidP="00EC133D">
      <w:pPr>
        <w:pStyle w:val="Cabealho"/>
        <w:tabs>
          <w:tab w:val="clear" w:pos="4419"/>
          <w:tab w:val="clear" w:pos="8838"/>
        </w:tabs>
        <w:spacing w:after="240" w:line="276" w:lineRule="auto"/>
        <w:jc w:val="both"/>
        <w:rPr>
          <w:color w:val="000000"/>
          <w:sz w:val="24"/>
          <w:szCs w:val="24"/>
        </w:rPr>
      </w:pPr>
      <w:r w:rsidRPr="00EC133D">
        <w:rPr>
          <w:color w:val="000000"/>
          <w:sz w:val="24"/>
          <w:szCs w:val="24"/>
        </w:rPr>
        <w:t>20.1.</w:t>
      </w:r>
      <w:r>
        <w:rPr>
          <w:color w:val="000000"/>
          <w:sz w:val="24"/>
          <w:szCs w:val="24"/>
        </w:rPr>
        <w:t>3</w:t>
      </w:r>
      <w:r w:rsidRPr="00EC133D">
        <w:rPr>
          <w:color w:val="000000"/>
          <w:sz w:val="24"/>
          <w:szCs w:val="24"/>
        </w:rPr>
        <w:t xml:space="preserve"> – Ficam reservados à fiscalização o direito e a autoridade para resolver todo e qualquer caso singular, omisso ou duvidoso não previsto no processo Administrativo. </w:t>
      </w:r>
    </w:p>
    <w:p w:rsidR="00EC133D" w:rsidRPr="00EC133D" w:rsidRDefault="00EC133D" w:rsidP="00EC133D">
      <w:pPr>
        <w:spacing w:after="240" w:line="276" w:lineRule="auto"/>
        <w:jc w:val="both"/>
        <w:rPr>
          <w:b/>
          <w:sz w:val="24"/>
          <w:szCs w:val="24"/>
        </w:rPr>
      </w:pPr>
      <w:r w:rsidRPr="00EC133D">
        <w:rPr>
          <w:color w:val="000000"/>
          <w:sz w:val="24"/>
          <w:szCs w:val="24"/>
        </w:rPr>
        <w:t>20.1.</w:t>
      </w:r>
      <w:r>
        <w:rPr>
          <w:color w:val="000000"/>
          <w:sz w:val="24"/>
          <w:szCs w:val="24"/>
        </w:rPr>
        <w:t>4</w:t>
      </w:r>
      <w:r w:rsidRPr="00EC133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EC133D">
        <w:rPr>
          <w:color w:val="FF6600"/>
          <w:sz w:val="24"/>
          <w:szCs w:val="24"/>
        </w:rPr>
        <w:t>.</w:t>
      </w:r>
    </w:p>
    <w:p w:rsidR="00EC133D" w:rsidRPr="00EC133D" w:rsidRDefault="00EC133D" w:rsidP="00EC133D">
      <w:pPr>
        <w:pStyle w:val="PargrafodaLista10"/>
        <w:widowControl w:val="0"/>
        <w:spacing w:after="240" w:line="276" w:lineRule="auto"/>
        <w:ind w:left="0"/>
        <w:jc w:val="both"/>
      </w:pPr>
      <w:r w:rsidRPr="00EC133D">
        <w:rPr>
          <w:b/>
        </w:rPr>
        <w:t>21 – PRAZO DE VIGÊNCIA DA CONTRATAÇÃO</w:t>
      </w:r>
    </w:p>
    <w:p w:rsidR="00EC133D" w:rsidRPr="00EC133D" w:rsidRDefault="00EC133D" w:rsidP="00EC133D">
      <w:pPr>
        <w:pStyle w:val="PargrafodaLista10"/>
        <w:widowControl w:val="0"/>
        <w:spacing w:after="240" w:line="276" w:lineRule="auto"/>
        <w:ind w:left="0"/>
        <w:jc w:val="both"/>
      </w:pPr>
      <w:r w:rsidRPr="00EC133D">
        <w:t>21.1 – O Contrato começará a viger a partir de sua assinatura, e terminará com a entrega total do objeto ou prestação do serviço, que deverá ocorrer até</w:t>
      </w:r>
      <w:r w:rsidRPr="00EC133D">
        <w:rPr>
          <w:color w:val="FF0000"/>
        </w:rPr>
        <w:t xml:space="preserve"> </w:t>
      </w:r>
      <w:r w:rsidRPr="00EC133D">
        <w:rPr>
          <w:color w:val="auto"/>
        </w:rPr>
        <w:t>31/12/2018.</w:t>
      </w:r>
    </w:p>
    <w:p w:rsidR="00EC133D" w:rsidRPr="00EC133D" w:rsidRDefault="00EC133D" w:rsidP="00EC133D">
      <w:pPr>
        <w:spacing w:after="240" w:line="276" w:lineRule="auto"/>
        <w:jc w:val="both"/>
        <w:rPr>
          <w:sz w:val="24"/>
          <w:szCs w:val="24"/>
        </w:rPr>
      </w:pPr>
      <w:r w:rsidRPr="00EC133D">
        <w:rPr>
          <w:b/>
          <w:sz w:val="24"/>
          <w:szCs w:val="24"/>
        </w:rPr>
        <w:t>22 – DO SEGURO</w:t>
      </w:r>
    </w:p>
    <w:p w:rsidR="00EC133D" w:rsidRPr="00EC133D" w:rsidRDefault="00EC133D" w:rsidP="00EC133D">
      <w:pPr>
        <w:pStyle w:val="Cabealho"/>
        <w:tabs>
          <w:tab w:val="left" w:pos="708"/>
        </w:tabs>
        <w:spacing w:after="240" w:line="276" w:lineRule="auto"/>
        <w:jc w:val="both"/>
        <w:rPr>
          <w:sz w:val="24"/>
          <w:szCs w:val="24"/>
        </w:rPr>
      </w:pPr>
      <w:r w:rsidRPr="00EC133D">
        <w:rPr>
          <w:sz w:val="24"/>
          <w:szCs w:val="24"/>
        </w:rPr>
        <w:t>22– A aquisição do objeto deste Termo de Referência não necessita de seguro.</w:t>
      </w:r>
    </w:p>
    <w:p w:rsidR="00EC133D" w:rsidRPr="00EC133D" w:rsidRDefault="00EC133D" w:rsidP="00EC133D">
      <w:pPr>
        <w:spacing w:after="240" w:line="276" w:lineRule="auto"/>
        <w:jc w:val="both"/>
        <w:rPr>
          <w:sz w:val="24"/>
          <w:szCs w:val="24"/>
        </w:rPr>
      </w:pPr>
    </w:p>
    <w:p w:rsidR="00EC133D" w:rsidRPr="00EC133D" w:rsidRDefault="00EC133D" w:rsidP="00EC133D">
      <w:pPr>
        <w:spacing w:after="240" w:line="276" w:lineRule="auto"/>
        <w:jc w:val="both"/>
        <w:rPr>
          <w:sz w:val="24"/>
          <w:szCs w:val="24"/>
        </w:rPr>
      </w:pPr>
      <w:r w:rsidRPr="00EC133D">
        <w:rPr>
          <w:b/>
          <w:sz w:val="24"/>
          <w:szCs w:val="24"/>
        </w:rPr>
        <w:lastRenderedPageBreak/>
        <w:t>23 – DO LOCAL PARA EXAME E RETIRADA DO TERMO DE REFERÊNCIA:</w:t>
      </w:r>
    </w:p>
    <w:p w:rsidR="00EC133D" w:rsidRPr="00EC133D" w:rsidRDefault="00EC133D" w:rsidP="00EC133D">
      <w:pPr>
        <w:spacing w:after="240" w:line="276" w:lineRule="auto"/>
        <w:jc w:val="both"/>
        <w:rPr>
          <w:sz w:val="24"/>
          <w:szCs w:val="24"/>
        </w:rPr>
      </w:pPr>
      <w:r w:rsidRPr="00EC133D">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p>
    <w:p w:rsidR="00484C9D" w:rsidRPr="00EC133D" w:rsidRDefault="00EC133D" w:rsidP="00DF08F5">
      <w:pPr>
        <w:numPr>
          <w:ilvl w:val="0"/>
          <w:numId w:val="6"/>
        </w:numPr>
        <w:spacing w:after="240" w:line="276" w:lineRule="auto"/>
        <w:ind w:left="284"/>
        <w:jc w:val="both"/>
        <w:rPr>
          <w:b/>
          <w:sz w:val="24"/>
          <w:szCs w:val="24"/>
        </w:rPr>
      </w:pPr>
      <w:r w:rsidRPr="00EC133D">
        <w:rPr>
          <w:b/>
          <w:sz w:val="24"/>
          <w:szCs w:val="24"/>
        </w:rPr>
        <w:t xml:space="preserve">- </w:t>
      </w:r>
      <w:r w:rsidR="00484C9D" w:rsidRPr="00EC133D">
        <w:rPr>
          <w:b/>
          <w:sz w:val="24"/>
          <w:szCs w:val="24"/>
        </w:rPr>
        <w:t>DO RESPONSÁVEL PELO PROJETO</w:t>
      </w:r>
    </w:p>
    <w:p w:rsidR="00484C9D" w:rsidRPr="00EC133D" w:rsidRDefault="00484C9D" w:rsidP="00EC133D">
      <w:pPr>
        <w:spacing w:line="276" w:lineRule="auto"/>
        <w:jc w:val="both"/>
        <w:rPr>
          <w:sz w:val="24"/>
          <w:szCs w:val="24"/>
        </w:rPr>
      </w:pPr>
      <w:r w:rsidRPr="00EC133D">
        <w:rPr>
          <w:sz w:val="24"/>
          <w:szCs w:val="24"/>
        </w:rPr>
        <w:t>Bruno Borges Pereira</w:t>
      </w:r>
    </w:p>
    <w:p w:rsidR="00484C9D" w:rsidRPr="00EC133D" w:rsidRDefault="00484C9D" w:rsidP="00EC133D">
      <w:pPr>
        <w:spacing w:line="276" w:lineRule="auto"/>
        <w:jc w:val="both"/>
        <w:rPr>
          <w:sz w:val="24"/>
          <w:szCs w:val="24"/>
        </w:rPr>
      </w:pPr>
      <w:r w:rsidRPr="00EC133D">
        <w:rPr>
          <w:sz w:val="24"/>
          <w:szCs w:val="24"/>
        </w:rPr>
        <w:t>Fiscal de contratos da Promoção e Assistência Social</w:t>
      </w:r>
    </w:p>
    <w:p w:rsidR="00484C9D" w:rsidRPr="00EC133D" w:rsidRDefault="00484C9D" w:rsidP="00EC133D">
      <w:pPr>
        <w:spacing w:line="276" w:lineRule="auto"/>
        <w:ind w:right="283"/>
        <w:jc w:val="both"/>
        <w:rPr>
          <w:sz w:val="24"/>
          <w:szCs w:val="24"/>
        </w:rPr>
      </w:pPr>
      <w:r w:rsidRPr="00EC133D">
        <w:rPr>
          <w:sz w:val="24"/>
          <w:szCs w:val="24"/>
        </w:rPr>
        <w:t>Matricula: 11/6420 – SMPAS</w:t>
      </w:r>
    </w:p>
    <w:p w:rsidR="00484C9D" w:rsidRPr="00EC133D" w:rsidRDefault="00484C9D" w:rsidP="00EC133D">
      <w:pPr>
        <w:spacing w:line="276" w:lineRule="auto"/>
        <w:ind w:right="283"/>
        <w:jc w:val="both"/>
        <w:rPr>
          <w:sz w:val="24"/>
          <w:szCs w:val="24"/>
        </w:rPr>
      </w:pPr>
    </w:p>
    <w:p w:rsidR="00484C9D" w:rsidRPr="00EC133D" w:rsidRDefault="00484C9D" w:rsidP="00EC133D">
      <w:pPr>
        <w:spacing w:after="240" w:line="276" w:lineRule="auto"/>
        <w:ind w:right="283"/>
        <w:jc w:val="both"/>
        <w:rPr>
          <w:b/>
          <w:sz w:val="24"/>
          <w:szCs w:val="24"/>
        </w:rPr>
      </w:pPr>
      <w:r w:rsidRPr="00EC133D">
        <w:rPr>
          <w:b/>
          <w:sz w:val="24"/>
          <w:szCs w:val="24"/>
        </w:rPr>
        <w:t>25 DA APROVAÇÃO PELA AUTORIDADE COMPETENTE (EM CUMPRIMENTO AO ARTIGO 7º, INC. I DA LEI 8.666/93)</w:t>
      </w:r>
    </w:p>
    <w:p w:rsidR="00484C9D" w:rsidRPr="00EC133D" w:rsidRDefault="00484C9D" w:rsidP="00EC133D">
      <w:pPr>
        <w:jc w:val="both"/>
        <w:rPr>
          <w:sz w:val="24"/>
          <w:szCs w:val="24"/>
        </w:rPr>
      </w:pPr>
      <w:r w:rsidRPr="00EC133D">
        <w:rPr>
          <w:sz w:val="24"/>
          <w:szCs w:val="24"/>
        </w:rPr>
        <w:t>Flávio de Almeida e Albuquerque</w:t>
      </w:r>
    </w:p>
    <w:p w:rsidR="00484C9D" w:rsidRPr="00EC133D" w:rsidRDefault="00484C9D" w:rsidP="00EC133D">
      <w:pPr>
        <w:jc w:val="both"/>
        <w:rPr>
          <w:sz w:val="24"/>
          <w:szCs w:val="24"/>
        </w:rPr>
      </w:pPr>
      <w:r w:rsidRPr="00EC133D">
        <w:rPr>
          <w:sz w:val="24"/>
          <w:szCs w:val="24"/>
        </w:rPr>
        <w:t>Secretário Municipal de Promoção e Assistência Social</w:t>
      </w:r>
    </w:p>
    <w:p w:rsidR="00484C9D" w:rsidRPr="00EC133D" w:rsidRDefault="00484C9D" w:rsidP="00EC133D">
      <w:pPr>
        <w:jc w:val="both"/>
        <w:rPr>
          <w:b/>
          <w:sz w:val="24"/>
          <w:szCs w:val="24"/>
        </w:rPr>
      </w:pPr>
      <w:r w:rsidRPr="00EC133D">
        <w:rPr>
          <w:sz w:val="24"/>
          <w:szCs w:val="24"/>
        </w:rPr>
        <w:t xml:space="preserve">Matrícula 41/6596 - SMPAS </w:t>
      </w:r>
    </w:p>
    <w:p w:rsidR="00A37477" w:rsidRPr="00EC133D" w:rsidRDefault="00A37477" w:rsidP="00EC133D">
      <w:pPr>
        <w:spacing w:line="276" w:lineRule="auto"/>
        <w:rPr>
          <w:b/>
          <w:bCs/>
          <w:sz w:val="24"/>
          <w:szCs w:val="24"/>
        </w:rPr>
      </w:pPr>
    </w:p>
    <w:p w:rsidR="008E26C2" w:rsidRPr="00EC133D" w:rsidRDefault="008B4D9F" w:rsidP="00EC133D">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10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70"/>
        <w:gridCol w:w="743"/>
        <w:gridCol w:w="958"/>
        <w:gridCol w:w="1131"/>
        <w:gridCol w:w="1275"/>
      </w:tblGrid>
      <w:tr w:rsidR="005555A5" w:rsidRPr="009636E6" w:rsidTr="005555A5">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5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7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5555A5" w:rsidRPr="009636E6" w:rsidTr="005555A5">
        <w:tc>
          <w:tcPr>
            <w:tcW w:w="675"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5555A5">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5670" w:type="dxa"/>
            <w:tcBorders>
              <w:top w:val="single" w:sz="4" w:space="0" w:color="auto"/>
              <w:left w:val="single" w:sz="4" w:space="0" w:color="auto"/>
              <w:bottom w:val="single" w:sz="4" w:space="0" w:color="auto"/>
              <w:right w:val="single" w:sz="4" w:space="0" w:color="auto"/>
            </w:tcBorders>
          </w:tcPr>
          <w:p w:rsidR="005555A5" w:rsidRPr="009636E6" w:rsidRDefault="005555A5" w:rsidP="005555A5">
            <w:pPr>
              <w:widowControl w:val="0"/>
              <w:suppressAutoHyphens/>
              <w:autoSpaceDN w:val="0"/>
              <w:spacing w:line="276" w:lineRule="auto"/>
              <w:textAlignment w:val="baseline"/>
              <w:rPr>
                <w:rFonts w:eastAsia="Arial Unicode MS"/>
                <w:bCs/>
                <w:kern w:val="3"/>
                <w:sz w:val="22"/>
                <w:szCs w:val="16"/>
                <w:lang w:eastAsia="zh-CN" w:bidi="hi-IN"/>
              </w:rPr>
            </w:pPr>
            <w:r w:rsidRPr="009636E6">
              <w:rPr>
                <w:rFonts w:eastAsia="Arial Unicode MS"/>
                <w:bCs/>
                <w:kern w:val="3"/>
                <w:sz w:val="22"/>
                <w:szCs w:val="16"/>
                <w:lang w:eastAsia="zh-CN" w:bidi="hi-IN"/>
              </w:rPr>
              <w:t>Veiculo de no mínimo de</w:t>
            </w:r>
            <w:r>
              <w:rPr>
                <w:rFonts w:eastAsia="Arial Unicode MS"/>
                <w:bCs/>
                <w:kern w:val="3"/>
                <w:sz w:val="22"/>
                <w:szCs w:val="16"/>
                <w:lang w:eastAsia="zh-CN" w:bidi="hi-IN"/>
              </w:rPr>
              <w:t xml:space="preserve"> </w:t>
            </w:r>
            <w:r w:rsidRPr="009636E6">
              <w:rPr>
                <w:rFonts w:eastAsia="Arial Unicode MS"/>
                <w:bCs/>
                <w:kern w:val="3"/>
                <w:sz w:val="22"/>
                <w:szCs w:val="16"/>
                <w:lang w:eastAsia="zh-CN" w:bidi="hi-IN"/>
              </w:rPr>
              <w:t>05 ocupantes, incluindo o motorista;</w:t>
            </w:r>
          </w:p>
          <w:tbl>
            <w:tblPr>
              <w:tblpPr w:leftFromText="141" w:rightFromText="141" w:vertAnchor="page" w:horzAnchor="margin" w:tblpY="806"/>
              <w:tblOverlap w:val="never"/>
              <w:tblW w:w="5000" w:type="pct"/>
              <w:tblCellSpacing w:w="0" w:type="dxa"/>
              <w:tblLayout w:type="fixed"/>
              <w:tblCellMar>
                <w:left w:w="0" w:type="dxa"/>
                <w:right w:w="0" w:type="dxa"/>
              </w:tblCellMar>
              <w:tblLook w:val="0000"/>
            </w:tblPr>
            <w:tblGrid>
              <w:gridCol w:w="2546"/>
              <w:gridCol w:w="1261"/>
              <w:gridCol w:w="1647"/>
            </w:tblGrid>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5555A5">
                  <w:pPr>
                    <w:suppressAutoHyphens/>
                    <w:spacing w:line="276" w:lineRule="auto"/>
                    <w:rPr>
                      <w:b/>
                      <w:bCs/>
                      <w:sz w:val="22"/>
                      <w:szCs w:val="16"/>
                      <w:lang w:val="en-US" w:eastAsia="ar-SA"/>
                    </w:rPr>
                  </w:pPr>
                  <w:r w:rsidRPr="009636E6">
                    <w:rPr>
                      <w:b/>
                      <w:bCs/>
                      <w:sz w:val="22"/>
                      <w:szCs w:val="16"/>
                      <w:lang w:val="en-US" w:eastAsia="ar-SA"/>
                    </w:rPr>
                    <w:t>Volkswagen Voyage 1.6 MSI Trendline (Flex) 2018</w:t>
                  </w:r>
                </w:p>
                <w:p w:rsidR="005555A5" w:rsidRPr="009636E6" w:rsidRDefault="005555A5" w:rsidP="005555A5">
                  <w:pPr>
                    <w:suppressAutoHyphens/>
                    <w:spacing w:line="276" w:lineRule="auto"/>
                    <w:rPr>
                      <w:sz w:val="22"/>
                      <w:szCs w:val="16"/>
                      <w:lang w:val="en-US" w:eastAsia="ar-SA"/>
                    </w:rPr>
                  </w:pPr>
                  <w:r w:rsidRPr="009636E6">
                    <w:rPr>
                      <w:b/>
                      <w:bCs/>
                      <w:sz w:val="22"/>
                      <w:szCs w:val="16"/>
                      <w:lang w:val="en-US" w:eastAsia="ar-SA"/>
                    </w:rPr>
                    <w:t>Motorização:</w:t>
                  </w:r>
                </w:p>
              </w:tc>
              <w:tc>
                <w:tcPr>
                  <w:tcW w:w="2908" w:type="dxa"/>
                  <w:gridSpan w:val="2"/>
                  <w:tcBorders>
                    <w:top w:val="nil"/>
                    <w:left w:val="nil"/>
                    <w:bottom w:val="nil"/>
                    <w:right w:val="nil"/>
                  </w:tcBorders>
                  <w:vAlign w:val="center"/>
                </w:tcPr>
                <w:p w:rsidR="005555A5" w:rsidRPr="009636E6" w:rsidRDefault="005555A5" w:rsidP="005555A5">
                  <w:pPr>
                    <w:suppressAutoHyphens/>
                    <w:spacing w:line="276" w:lineRule="auto"/>
                    <w:rPr>
                      <w:b/>
                      <w:bCs/>
                      <w:sz w:val="22"/>
                      <w:szCs w:val="16"/>
                      <w:lang w:val="en-US" w:eastAsia="ar-SA"/>
                    </w:rPr>
                  </w:pPr>
                </w:p>
                <w:p w:rsidR="005555A5" w:rsidRPr="009636E6" w:rsidRDefault="005555A5" w:rsidP="005555A5">
                  <w:pPr>
                    <w:suppressAutoHyphens/>
                    <w:spacing w:line="276" w:lineRule="auto"/>
                    <w:rPr>
                      <w:b/>
                      <w:bCs/>
                      <w:sz w:val="22"/>
                      <w:szCs w:val="16"/>
                      <w:lang w:val="en-US" w:eastAsia="ar-SA"/>
                    </w:rPr>
                  </w:pPr>
                </w:p>
                <w:p w:rsidR="005555A5" w:rsidRPr="009636E6" w:rsidRDefault="005555A5" w:rsidP="005555A5">
                  <w:pPr>
                    <w:suppressAutoHyphens/>
                    <w:spacing w:line="276" w:lineRule="auto"/>
                    <w:rPr>
                      <w:sz w:val="22"/>
                      <w:szCs w:val="16"/>
                      <w:lang w:eastAsia="ar-SA"/>
                    </w:rPr>
                  </w:pPr>
                  <w:r w:rsidRPr="009636E6">
                    <w:rPr>
                      <w:b/>
                      <w:bCs/>
                      <w:sz w:val="22"/>
                      <w:szCs w:val="16"/>
                      <w:lang w:eastAsia="ar-SA"/>
                    </w:rPr>
                    <w:t>1.6 Flex</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Alimentação</w:t>
                  </w:r>
                </w:p>
              </w:tc>
              <w:tc>
                <w:tcPr>
                  <w:tcW w:w="2908" w:type="dxa"/>
                  <w:gridSpan w:val="2"/>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 xml:space="preserve">Injeção multi ponto </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Combustível</w:t>
                  </w:r>
                </w:p>
              </w:tc>
              <w:tc>
                <w:tcPr>
                  <w:tcW w:w="1261"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Álcool</w:t>
                  </w:r>
                </w:p>
              </w:tc>
              <w:tc>
                <w:tcPr>
                  <w:tcW w:w="1647"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Gasolina</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Potência (cv)</w:t>
                  </w:r>
                </w:p>
              </w:tc>
              <w:tc>
                <w:tcPr>
                  <w:tcW w:w="1261"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 xml:space="preserve">104.0 </w:t>
                  </w:r>
                </w:p>
              </w:tc>
              <w:tc>
                <w:tcPr>
                  <w:tcW w:w="1647"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101.0</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Cilindrada (cm3)</w:t>
                  </w:r>
                </w:p>
              </w:tc>
              <w:tc>
                <w:tcPr>
                  <w:tcW w:w="1261"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 xml:space="preserve">1598 </w:t>
                  </w:r>
                </w:p>
              </w:tc>
              <w:tc>
                <w:tcPr>
                  <w:tcW w:w="1647"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 xml:space="preserve">N/D </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Torque (Kgf.m)</w:t>
                  </w:r>
                </w:p>
              </w:tc>
              <w:tc>
                <w:tcPr>
                  <w:tcW w:w="1261"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 xml:space="preserve">15.6 </w:t>
                  </w:r>
                </w:p>
              </w:tc>
              <w:tc>
                <w:tcPr>
                  <w:tcW w:w="1647"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15.4</w:t>
                  </w:r>
                </w:p>
              </w:tc>
            </w:tr>
          </w:tbl>
          <w:p w:rsidR="005555A5" w:rsidRPr="009636E6" w:rsidRDefault="005555A5" w:rsidP="005555A5">
            <w:pPr>
              <w:suppressAutoHyphens/>
              <w:spacing w:line="276" w:lineRule="auto"/>
              <w:rPr>
                <w:vanish/>
                <w:sz w:val="22"/>
                <w:szCs w:val="16"/>
                <w:lang w:eastAsia="ar-SA"/>
              </w:rPr>
            </w:pPr>
          </w:p>
          <w:tbl>
            <w:tblPr>
              <w:tblW w:w="5000" w:type="pct"/>
              <w:tblCellSpacing w:w="0" w:type="dxa"/>
              <w:tblLayout w:type="fixed"/>
              <w:tblCellMar>
                <w:left w:w="0" w:type="dxa"/>
                <w:right w:w="0" w:type="dxa"/>
              </w:tblCellMar>
              <w:tblLook w:val="0000"/>
            </w:tblPr>
            <w:tblGrid>
              <w:gridCol w:w="4365"/>
              <w:gridCol w:w="1089"/>
            </w:tblGrid>
            <w:tr w:rsidR="005555A5" w:rsidRPr="009636E6" w:rsidTr="00A67012">
              <w:trPr>
                <w:tblHeader/>
                <w:tblCellSpacing w:w="0" w:type="dxa"/>
              </w:trPr>
              <w:tc>
                <w:tcPr>
                  <w:tcW w:w="6091" w:type="dxa"/>
                  <w:gridSpan w:val="2"/>
                  <w:vAlign w:val="center"/>
                </w:tcPr>
                <w:p w:rsidR="005555A5" w:rsidRPr="009636E6" w:rsidRDefault="005555A5" w:rsidP="00DF08F5">
                  <w:pPr>
                    <w:keepNext/>
                    <w:numPr>
                      <w:ilvl w:val="0"/>
                      <w:numId w:val="16"/>
                    </w:numPr>
                    <w:suppressAutoHyphens/>
                    <w:spacing w:line="276" w:lineRule="auto"/>
                    <w:jc w:val="center"/>
                    <w:outlineLvl w:val="2"/>
                    <w:rPr>
                      <w:b/>
                      <w:sz w:val="22"/>
                      <w:szCs w:val="16"/>
                      <w:lang w:eastAsia="ar-SA"/>
                    </w:rPr>
                  </w:pPr>
                  <w:r w:rsidRPr="009636E6">
                    <w:rPr>
                      <w:b/>
                      <w:sz w:val="22"/>
                      <w:szCs w:val="16"/>
                      <w:lang w:eastAsia="ar-SA"/>
                    </w:rPr>
                    <w:t>Dimensões mínima</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Altura (mm)</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 xml:space="preserve">1466 </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Largura (mm)</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1656</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Comprimento (mm)</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4218</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Entre-eixos (mm)</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2467</w:t>
                  </w:r>
                </w:p>
              </w:tc>
            </w:tr>
            <w:tr w:rsidR="005555A5" w:rsidRPr="009636E6" w:rsidTr="00A67012">
              <w:trPr>
                <w:trHeight w:val="709"/>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Rodagemmínima aro 14 e pneus equivalentes (185/65T)</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14</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Tanque (L)</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55.0</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Porta-malas (L)</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480</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Ocupantes</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5</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lastRenderedPageBreak/>
                    <w:t>COR</w:t>
                  </w:r>
                </w:p>
              </w:tc>
              <w:tc>
                <w:tcPr>
                  <w:tcW w:w="121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BRANCA</w:t>
                  </w:r>
                </w:p>
              </w:tc>
            </w:tr>
          </w:tbl>
          <w:p w:rsidR="005555A5" w:rsidRPr="009636E6" w:rsidRDefault="005555A5" w:rsidP="005555A5">
            <w:pPr>
              <w:suppressAutoHyphens/>
              <w:spacing w:line="276" w:lineRule="auto"/>
              <w:rPr>
                <w:vanish/>
                <w:sz w:val="22"/>
                <w:szCs w:val="16"/>
                <w:lang w:eastAsia="ar-SA"/>
              </w:rPr>
            </w:pPr>
          </w:p>
          <w:tbl>
            <w:tblPr>
              <w:tblpPr w:leftFromText="141" w:rightFromText="141" w:tblpY="580"/>
              <w:tblOverlap w:val="never"/>
              <w:tblW w:w="5000" w:type="pct"/>
              <w:tblCellSpacing w:w="0" w:type="dxa"/>
              <w:tblLayout w:type="fixed"/>
              <w:tblCellMar>
                <w:left w:w="0" w:type="dxa"/>
                <w:right w:w="0" w:type="dxa"/>
              </w:tblCellMar>
              <w:tblLook w:val="0000"/>
            </w:tblPr>
            <w:tblGrid>
              <w:gridCol w:w="1331"/>
              <w:gridCol w:w="4123"/>
            </w:tblGrid>
            <w:tr w:rsidR="005555A5" w:rsidRPr="009636E6" w:rsidTr="00A67012">
              <w:trPr>
                <w:tblHeader/>
                <w:tblCellSpacing w:w="0" w:type="dxa"/>
              </w:trPr>
              <w:tc>
                <w:tcPr>
                  <w:tcW w:w="6091" w:type="dxa"/>
                  <w:gridSpan w:val="2"/>
                  <w:vAlign w:val="center"/>
                </w:tcPr>
                <w:p w:rsidR="005555A5" w:rsidRPr="009636E6" w:rsidRDefault="005555A5" w:rsidP="00DF08F5">
                  <w:pPr>
                    <w:keepNext/>
                    <w:numPr>
                      <w:ilvl w:val="0"/>
                      <w:numId w:val="16"/>
                    </w:numPr>
                    <w:suppressAutoHyphens/>
                    <w:spacing w:line="276" w:lineRule="auto"/>
                    <w:jc w:val="center"/>
                    <w:outlineLvl w:val="2"/>
                    <w:rPr>
                      <w:b/>
                      <w:sz w:val="22"/>
                      <w:szCs w:val="16"/>
                      <w:lang w:eastAsia="ar-SA"/>
                    </w:rPr>
                  </w:pPr>
                  <w:r w:rsidRPr="009636E6">
                    <w:rPr>
                      <w:b/>
                      <w:sz w:val="22"/>
                      <w:szCs w:val="16"/>
                      <w:lang w:eastAsia="ar-SA"/>
                    </w:rPr>
                    <w:t>Mecânica</w:t>
                  </w:r>
                </w:p>
              </w:tc>
            </w:tr>
            <w:tr w:rsidR="005555A5" w:rsidRPr="009636E6" w:rsidTr="00A67012">
              <w:trPr>
                <w:tblCellSpacing w:w="0" w:type="dxa"/>
              </w:trPr>
              <w:tc>
                <w:tcPr>
                  <w:tcW w:w="148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Câmbio</w:t>
                  </w:r>
                </w:p>
              </w:tc>
              <w:tc>
                <w:tcPr>
                  <w:tcW w:w="460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b/>
                      <w:bCs/>
                      <w:sz w:val="22"/>
                      <w:szCs w:val="16"/>
                      <w:lang w:eastAsia="ar-SA"/>
                    </w:rPr>
                    <w:t>Manual de 5 marchas</w:t>
                  </w:r>
                </w:p>
              </w:tc>
            </w:tr>
            <w:tr w:rsidR="005555A5" w:rsidRPr="009636E6" w:rsidTr="00A67012">
              <w:trPr>
                <w:tblCellSpacing w:w="0" w:type="dxa"/>
              </w:trPr>
              <w:tc>
                <w:tcPr>
                  <w:tcW w:w="148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Tração</w:t>
                  </w:r>
                </w:p>
              </w:tc>
              <w:tc>
                <w:tcPr>
                  <w:tcW w:w="460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Dianteira</w:t>
                  </w:r>
                </w:p>
              </w:tc>
            </w:tr>
            <w:tr w:rsidR="005555A5" w:rsidRPr="009636E6" w:rsidTr="00A67012">
              <w:trPr>
                <w:tblCellSpacing w:w="0" w:type="dxa"/>
              </w:trPr>
              <w:tc>
                <w:tcPr>
                  <w:tcW w:w="1485"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Direção</w:t>
                  </w:r>
                </w:p>
              </w:tc>
              <w:tc>
                <w:tcPr>
                  <w:tcW w:w="4606"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 xml:space="preserve">Hidráulica </w:t>
                  </w:r>
                </w:p>
              </w:tc>
            </w:tr>
          </w:tbl>
          <w:p w:rsidR="005555A5" w:rsidRPr="009636E6" w:rsidRDefault="005555A5" w:rsidP="005555A5">
            <w:pPr>
              <w:suppressAutoHyphens/>
              <w:spacing w:line="276" w:lineRule="auto"/>
              <w:rPr>
                <w:rFonts w:eastAsia="Arial Unicode MS"/>
                <w:vanish/>
                <w:kern w:val="3"/>
                <w:sz w:val="22"/>
                <w:szCs w:val="24"/>
                <w:lang w:eastAsia="zh-CN" w:bidi="hi-IN"/>
              </w:rPr>
            </w:pPr>
          </w:p>
          <w:tbl>
            <w:tblPr>
              <w:tblW w:w="5000" w:type="pct"/>
              <w:tblCellSpacing w:w="0" w:type="dxa"/>
              <w:tblLayout w:type="fixed"/>
              <w:tblCellMar>
                <w:left w:w="0" w:type="dxa"/>
                <w:right w:w="0" w:type="dxa"/>
              </w:tblCellMar>
              <w:tblLook w:val="0000"/>
            </w:tblPr>
            <w:tblGrid>
              <w:gridCol w:w="4344"/>
              <w:gridCol w:w="1110"/>
            </w:tblGrid>
            <w:tr w:rsidR="005555A5" w:rsidRPr="009636E6" w:rsidTr="00A67012">
              <w:trPr>
                <w:tblCellSpacing w:w="0" w:type="dxa"/>
              </w:trPr>
              <w:tc>
                <w:tcPr>
                  <w:tcW w:w="4853" w:type="dxa"/>
                  <w:tcBorders>
                    <w:top w:val="nil"/>
                    <w:left w:val="nil"/>
                    <w:bottom w:val="nil"/>
                    <w:right w:val="nil"/>
                  </w:tcBorders>
                  <w:vAlign w:val="center"/>
                </w:tcPr>
                <w:p w:rsidR="005555A5" w:rsidRPr="009636E6" w:rsidRDefault="005555A5" w:rsidP="005555A5">
                  <w:pPr>
                    <w:widowControl w:val="0"/>
                    <w:suppressAutoHyphens/>
                    <w:autoSpaceDN w:val="0"/>
                    <w:spacing w:line="276" w:lineRule="auto"/>
                    <w:textAlignment w:val="baseline"/>
                    <w:rPr>
                      <w:sz w:val="22"/>
                      <w:szCs w:val="16"/>
                      <w:lang w:eastAsia="ar-SA"/>
                    </w:rPr>
                  </w:pPr>
                  <w:r w:rsidRPr="009636E6">
                    <w:rPr>
                      <w:sz w:val="22"/>
                      <w:szCs w:val="16"/>
                      <w:lang w:eastAsia="ar-SA"/>
                    </w:rPr>
                    <w:t xml:space="preserve">Numero de marchas 5 a frente e 1 ré. </w:t>
                  </w:r>
                </w:p>
                <w:p w:rsidR="005555A5" w:rsidRPr="009636E6" w:rsidRDefault="005555A5" w:rsidP="005555A5">
                  <w:pPr>
                    <w:suppressAutoHyphens/>
                    <w:spacing w:line="276" w:lineRule="auto"/>
                    <w:rPr>
                      <w:sz w:val="22"/>
                      <w:szCs w:val="16"/>
                      <w:lang w:eastAsia="ar-SA"/>
                    </w:rPr>
                  </w:pPr>
                </w:p>
              </w:tc>
              <w:tc>
                <w:tcPr>
                  <w:tcW w:w="1238" w:type="dxa"/>
                  <w:tcBorders>
                    <w:top w:val="nil"/>
                    <w:left w:val="nil"/>
                    <w:bottom w:val="nil"/>
                    <w:right w:val="nil"/>
                  </w:tcBorders>
                  <w:vAlign w:val="center"/>
                </w:tcPr>
                <w:p w:rsidR="005555A5" w:rsidRPr="009636E6" w:rsidRDefault="005555A5" w:rsidP="005555A5">
                  <w:pPr>
                    <w:suppressAutoHyphens/>
                    <w:spacing w:line="276" w:lineRule="auto"/>
                    <w:rPr>
                      <w:sz w:val="22"/>
                      <w:szCs w:val="16"/>
                      <w:lang w:eastAsia="ar-SA"/>
                    </w:rPr>
                  </w:pPr>
                  <w:r w:rsidRPr="009636E6">
                    <w:rPr>
                      <w:sz w:val="22"/>
                      <w:szCs w:val="16"/>
                      <w:lang w:eastAsia="ar-SA"/>
                    </w:rPr>
                    <w:t>5/1</w:t>
                  </w:r>
                </w:p>
              </w:tc>
            </w:tr>
          </w:tbl>
          <w:p w:rsidR="005555A5" w:rsidRPr="009636E6" w:rsidRDefault="005555A5" w:rsidP="005555A5">
            <w:pPr>
              <w:widowControl w:val="0"/>
              <w:suppressAutoHyphens/>
              <w:autoSpaceDN w:val="0"/>
              <w:spacing w:line="276" w:lineRule="auto"/>
              <w:textAlignment w:val="baseline"/>
              <w:rPr>
                <w:rFonts w:eastAsia="Arial Unicode MS"/>
                <w:kern w:val="3"/>
                <w:sz w:val="22"/>
                <w:szCs w:val="16"/>
                <w:lang w:eastAsia="zh-CN" w:bidi="hi-IN"/>
              </w:rPr>
            </w:pPr>
          </w:p>
        </w:tc>
        <w:tc>
          <w:tcPr>
            <w:tcW w:w="743"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lastRenderedPageBreak/>
              <w:t>UND</w:t>
            </w:r>
          </w:p>
        </w:tc>
        <w:tc>
          <w:tcPr>
            <w:tcW w:w="958" w:type="dxa"/>
            <w:tcBorders>
              <w:top w:val="single" w:sz="4" w:space="0" w:color="auto"/>
              <w:left w:val="single" w:sz="4" w:space="0" w:color="auto"/>
              <w:bottom w:val="single" w:sz="4" w:space="0" w:color="auto"/>
              <w:right w:val="single" w:sz="4" w:space="0" w:color="auto"/>
            </w:tcBorders>
            <w:vAlign w:val="center"/>
          </w:tcPr>
          <w:p w:rsidR="005555A5" w:rsidRPr="009636E6" w:rsidRDefault="005555A5" w:rsidP="005555A5">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01</w:t>
            </w:r>
          </w:p>
        </w:tc>
        <w:tc>
          <w:tcPr>
            <w:tcW w:w="1131"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55.264,67</w:t>
            </w:r>
          </w:p>
        </w:tc>
        <w:tc>
          <w:tcPr>
            <w:tcW w:w="1275"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55.264,67</w:t>
            </w:r>
          </w:p>
        </w:tc>
      </w:tr>
    </w:tbl>
    <w:p w:rsidR="009636E6" w:rsidRDefault="009636E6"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A94D8F" w:rsidRDefault="00A94D8F"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5555A5" w:rsidRDefault="005555A5" w:rsidP="00B53E30">
      <w:pPr>
        <w:rPr>
          <w:b/>
          <w:bCs/>
          <w:color w:val="000000" w:themeColor="text1"/>
          <w:sz w:val="24"/>
          <w:szCs w:val="24"/>
        </w:rPr>
      </w:pPr>
    </w:p>
    <w:p w:rsidR="00A94D8F" w:rsidRDefault="00A94D8F" w:rsidP="00B53E30">
      <w:pPr>
        <w:rPr>
          <w:b/>
          <w:bCs/>
          <w:color w:val="000000" w:themeColor="text1"/>
          <w:sz w:val="24"/>
          <w:szCs w:val="24"/>
        </w:rPr>
      </w:pPr>
    </w:p>
    <w:p w:rsidR="00E15B90" w:rsidRDefault="00E15B90" w:rsidP="00B53E30">
      <w:pPr>
        <w:rPr>
          <w:b/>
          <w:bCs/>
          <w:color w:val="000000" w:themeColor="text1"/>
          <w:sz w:val="24"/>
          <w:szCs w:val="24"/>
        </w:rPr>
      </w:pPr>
    </w:p>
    <w:p w:rsidR="005555A5" w:rsidRDefault="005555A5" w:rsidP="00B53E30">
      <w:pPr>
        <w:rPr>
          <w:b/>
          <w:bCs/>
          <w:color w:val="000000" w:themeColor="text1"/>
          <w:sz w:val="24"/>
          <w:szCs w:val="24"/>
        </w:rPr>
      </w:pPr>
    </w:p>
    <w:p w:rsidR="003B7BED" w:rsidRDefault="003B7BED" w:rsidP="00B53E30">
      <w:pPr>
        <w:rPr>
          <w:b/>
          <w:bCs/>
          <w:color w:val="000000" w:themeColor="text1"/>
          <w:sz w:val="24"/>
          <w:szCs w:val="24"/>
        </w:rPr>
      </w:pPr>
    </w:p>
    <w:p w:rsidR="003B7BED" w:rsidRDefault="003B7BED" w:rsidP="00B53E30">
      <w:pPr>
        <w:rPr>
          <w:b/>
          <w:bCs/>
          <w:color w:val="000000" w:themeColor="text1"/>
          <w:sz w:val="24"/>
          <w:szCs w:val="24"/>
        </w:rPr>
      </w:pPr>
    </w:p>
    <w:p w:rsidR="003B7BED" w:rsidRDefault="003B7BED" w:rsidP="00B53E30">
      <w:pPr>
        <w:rPr>
          <w:b/>
          <w:bCs/>
          <w:color w:val="000000" w:themeColor="text1"/>
          <w:sz w:val="24"/>
          <w:szCs w:val="24"/>
        </w:rPr>
      </w:pPr>
    </w:p>
    <w:p w:rsidR="005555A5" w:rsidRDefault="005555A5" w:rsidP="00B53E30">
      <w:pPr>
        <w:rPr>
          <w:b/>
          <w:bCs/>
          <w:color w:val="000000" w:themeColor="text1"/>
          <w:sz w:val="24"/>
          <w:szCs w:val="24"/>
        </w:rPr>
      </w:pPr>
    </w:p>
    <w:p w:rsidR="00A94D8F" w:rsidRDefault="00A94D8F"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D70589">
        <w:rPr>
          <w:b/>
          <w:bCs/>
          <w:color w:val="000000" w:themeColor="text1"/>
          <w:sz w:val="24"/>
          <w:szCs w:val="24"/>
        </w:rPr>
        <w:t>039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4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70"/>
        <w:gridCol w:w="743"/>
        <w:gridCol w:w="958"/>
        <w:gridCol w:w="1131"/>
        <w:gridCol w:w="1275"/>
      </w:tblGrid>
      <w:tr w:rsidR="005555A5" w:rsidRPr="009636E6" w:rsidTr="00A67012">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56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74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5555A5" w:rsidRPr="009636E6" w:rsidTr="00A67012">
        <w:tc>
          <w:tcPr>
            <w:tcW w:w="675"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A67012">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5670" w:type="dxa"/>
            <w:tcBorders>
              <w:top w:val="single" w:sz="4" w:space="0" w:color="auto"/>
              <w:left w:val="single" w:sz="4" w:space="0" w:color="auto"/>
              <w:bottom w:val="single" w:sz="4" w:space="0" w:color="auto"/>
              <w:right w:val="single" w:sz="4" w:space="0" w:color="auto"/>
            </w:tcBorders>
          </w:tcPr>
          <w:p w:rsidR="005555A5" w:rsidRPr="009636E6" w:rsidRDefault="005555A5" w:rsidP="00A67012">
            <w:pPr>
              <w:widowControl w:val="0"/>
              <w:suppressAutoHyphens/>
              <w:autoSpaceDN w:val="0"/>
              <w:spacing w:line="276" w:lineRule="auto"/>
              <w:textAlignment w:val="baseline"/>
              <w:rPr>
                <w:rFonts w:eastAsia="Arial Unicode MS"/>
                <w:bCs/>
                <w:kern w:val="3"/>
                <w:sz w:val="22"/>
                <w:szCs w:val="16"/>
                <w:lang w:eastAsia="zh-CN" w:bidi="hi-IN"/>
              </w:rPr>
            </w:pPr>
            <w:r w:rsidRPr="009636E6">
              <w:rPr>
                <w:rFonts w:eastAsia="Arial Unicode MS"/>
                <w:bCs/>
                <w:kern w:val="3"/>
                <w:sz w:val="22"/>
                <w:szCs w:val="16"/>
                <w:lang w:eastAsia="zh-CN" w:bidi="hi-IN"/>
              </w:rPr>
              <w:t>Veiculo de no mínimo de</w:t>
            </w:r>
            <w:r>
              <w:rPr>
                <w:rFonts w:eastAsia="Arial Unicode MS"/>
                <w:bCs/>
                <w:kern w:val="3"/>
                <w:sz w:val="22"/>
                <w:szCs w:val="16"/>
                <w:lang w:eastAsia="zh-CN" w:bidi="hi-IN"/>
              </w:rPr>
              <w:t xml:space="preserve"> </w:t>
            </w:r>
            <w:r w:rsidRPr="009636E6">
              <w:rPr>
                <w:rFonts w:eastAsia="Arial Unicode MS"/>
                <w:bCs/>
                <w:kern w:val="3"/>
                <w:sz w:val="22"/>
                <w:szCs w:val="16"/>
                <w:lang w:eastAsia="zh-CN" w:bidi="hi-IN"/>
              </w:rPr>
              <w:t>05 ocupantes, incluindo o motorista;</w:t>
            </w:r>
          </w:p>
          <w:tbl>
            <w:tblPr>
              <w:tblpPr w:leftFromText="141" w:rightFromText="141" w:vertAnchor="page" w:horzAnchor="margin" w:tblpY="806"/>
              <w:tblOverlap w:val="never"/>
              <w:tblW w:w="5000" w:type="pct"/>
              <w:tblCellSpacing w:w="0" w:type="dxa"/>
              <w:tblLayout w:type="fixed"/>
              <w:tblCellMar>
                <w:left w:w="0" w:type="dxa"/>
                <w:right w:w="0" w:type="dxa"/>
              </w:tblCellMar>
              <w:tblLook w:val="0000"/>
            </w:tblPr>
            <w:tblGrid>
              <w:gridCol w:w="2546"/>
              <w:gridCol w:w="1261"/>
              <w:gridCol w:w="1647"/>
            </w:tblGrid>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A67012">
                  <w:pPr>
                    <w:suppressAutoHyphens/>
                    <w:spacing w:line="276" w:lineRule="auto"/>
                    <w:rPr>
                      <w:b/>
                      <w:bCs/>
                      <w:sz w:val="22"/>
                      <w:szCs w:val="16"/>
                      <w:lang w:val="en-US" w:eastAsia="ar-SA"/>
                    </w:rPr>
                  </w:pPr>
                  <w:r w:rsidRPr="009636E6">
                    <w:rPr>
                      <w:b/>
                      <w:bCs/>
                      <w:sz w:val="22"/>
                      <w:szCs w:val="16"/>
                      <w:lang w:val="en-US" w:eastAsia="ar-SA"/>
                    </w:rPr>
                    <w:t>Volkswagen Voyage 1.6 MSI Trendline (Flex) 2018</w:t>
                  </w:r>
                </w:p>
                <w:p w:rsidR="005555A5" w:rsidRPr="009636E6" w:rsidRDefault="005555A5" w:rsidP="00A67012">
                  <w:pPr>
                    <w:suppressAutoHyphens/>
                    <w:spacing w:line="276" w:lineRule="auto"/>
                    <w:rPr>
                      <w:sz w:val="22"/>
                      <w:szCs w:val="16"/>
                      <w:lang w:val="en-US" w:eastAsia="ar-SA"/>
                    </w:rPr>
                  </w:pPr>
                  <w:r w:rsidRPr="009636E6">
                    <w:rPr>
                      <w:b/>
                      <w:bCs/>
                      <w:sz w:val="22"/>
                      <w:szCs w:val="16"/>
                      <w:lang w:val="en-US" w:eastAsia="ar-SA"/>
                    </w:rPr>
                    <w:t>Motorização:</w:t>
                  </w:r>
                </w:p>
              </w:tc>
              <w:tc>
                <w:tcPr>
                  <w:tcW w:w="2908" w:type="dxa"/>
                  <w:gridSpan w:val="2"/>
                  <w:tcBorders>
                    <w:top w:val="nil"/>
                    <w:left w:val="nil"/>
                    <w:bottom w:val="nil"/>
                    <w:right w:val="nil"/>
                  </w:tcBorders>
                  <w:vAlign w:val="center"/>
                </w:tcPr>
                <w:p w:rsidR="005555A5" w:rsidRPr="009636E6" w:rsidRDefault="005555A5" w:rsidP="00A67012">
                  <w:pPr>
                    <w:suppressAutoHyphens/>
                    <w:spacing w:line="276" w:lineRule="auto"/>
                    <w:rPr>
                      <w:b/>
                      <w:bCs/>
                      <w:sz w:val="22"/>
                      <w:szCs w:val="16"/>
                      <w:lang w:val="en-US" w:eastAsia="ar-SA"/>
                    </w:rPr>
                  </w:pPr>
                </w:p>
                <w:p w:rsidR="005555A5" w:rsidRPr="009636E6" w:rsidRDefault="005555A5" w:rsidP="00A67012">
                  <w:pPr>
                    <w:suppressAutoHyphens/>
                    <w:spacing w:line="276" w:lineRule="auto"/>
                    <w:rPr>
                      <w:b/>
                      <w:bCs/>
                      <w:sz w:val="22"/>
                      <w:szCs w:val="16"/>
                      <w:lang w:val="en-US" w:eastAsia="ar-SA"/>
                    </w:rPr>
                  </w:pPr>
                </w:p>
                <w:p w:rsidR="005555A5" w:rsidRPr="009636E6" w:rsidRDefault="005555A5" w:rsidP="00A67012">
                  <w:pPr>
                    <w:suppressAutoHyphens/>
                    <w:spacing w:line="276" w:lineRule="auto"/>
                    <w:rPr>
                      <w:sz w:val="22"/>
                      <w:szCs w:val="16"/>
                      <w:lang w:eastAsia="ar-SA"/>
                    </w:rPr>
                  </w:pPr>
                  <w:r w:rsidRPr="009636E6">
                    <w:rPr>
                      <w:b/>
                      <w:bCs/>
                      <w:sz w:val="22"/>
                      <w:szCs w:val="16"/>
                      <w:lang w:eastAsia="ar-SA"/>
                    </w:rPr>
                    <w:t>1.6 Flex</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Alimentação</w:t>
                  </w:r>
                </w:p>
              </w:tc>
              <w:tc>
                <w:tcPr>
                  <w:tcW w:w="2908" w:type="dxa"/>
                  <w:gridSpan w:val="2"/>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 xml:space="preserve">Injeção multi ponto </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Combustível</w:t>
                  </w:r>
                </w:p>
              </w:tc>
              <w:tc>
                <w:tcPr>
                  <w:tcW w:w="1261"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Álcool</w:t>
                  </w:r>
                </w:p>
              </w:tc>
              <w:tc>
                <w:tcPr>
                  <w:tcW w:w="1647"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Gasolina</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Potência (cv)</w:t>
                  </w:r>
                </w:p>
              </w:tc>
              <w:tc>
                <w:tcPr>
                  <w:tcW w:w="1261"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 xml:space="preserve">104.0 </w:t>
                  </w:r>
                </w:p>
              </w:tc>
              <w:tc>
                <w:tcPr>
                  <w:tcW w:w="1647"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101.0</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Cilindrada (cm3)</w:t>
                  </w:r>
                </w:p>
              </w:tc>
              <w:tc>
                <w:tcPr>
                  <w:tcW w:w="1261"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 xml:space="preserve">1598 </w:t>
                  </w:r>
                </w:p>
              </w:tc>
              <w:tc>
                <w:tcPr>
                  <w:tcW w:w="1647"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 xml:space="preserve">N/D </w:t>
                  </w:r>
                </w:p>
              </w:tc>
            </w:tr>
            <w:tr w:rsidR="005555A5" w:rsidRPr="009636E6" w:rsidTr="005555A5">
              <w:trPr>
                <w:tblCellSpacing w:w="0" w:type="dxa"/>
              </w:trPr>
              <w:tc>
                <w:tcPr>
                  <w:tcW w:w="254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Torque (Kgf.m)</w:t>
                  </w:r>
                </w:p>
              </w:tc>
              <w:tc>
                <w:tcPr>
                  <w:tcW w:w="1261"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 xml:space="preserve">15.6 </w:t>
                  </w:r>
                </w:p>
              </w:tc>
              <w:tc>
                <w:tcPr>
                  <w:tcW w:w="1647"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15.4</w:t>
                  </w:r>
                </w:p>
              </w:tc>
            </w:tr>
          </w:tbl>
          <w:p w:rsidR="005555A5" w:rsidRPr="009636E6" w:rsidRDefault="005555A5" w:rsidP="00A67012">
            <w:pPr>
              <w:suppressAutoHyphens/>
              <w:spacing w:line="276" w:lineRule="auto"/>
              <w:rPr>
                <w:vanish/>
                <w:sz w:val="22"/>
                <w:szCs w:val="16"/>
                <w:lang w:eastAsia="ar-SA"/>
              </w:rPr>
            </w:pPr>
          </w:p>
          <w:tbl>
            <w:tblPr>
              <w:tblW w:w="5000" w:type="pct"/>
              <w:tblCellSpacing w:w="0" w:type="dxa"/>
              <w:tblLayout w:type="fixed"/>
              <w:tblCellMar>
                <w:left w:w="0" w:type="dxa"/>
                <w:right w:w="0" w:type="dxa"/>
              </w:tblCellMar>
              <w:tblLook w:val="0000"/>
            </w:tblPr>
            <w:tblGrid>
              <w:gridCol w:w="4365"/>
              <w:gridCol w:w="1089"/>
            </w:tblGrid>
            <w:tr w:rsidR="005555A5" w:rsidRPr="009636E6" w:rsidTr="00A67012">
              <w:trPr>
                <w:tblHeader/>
                <w:tblCellSpacing w:w="0" w:type="dxa"/>
              </w:trPr>
              <w:tc>
                <w:tcPr>
                  <w:tcW w:w="6091" w:type="dxa"/>
                  <w:gridSpan w:val="2"/>
                  <w:vAlign w:val="center"/>
                </w:tcPr>
                <w:p w:rsidR="005555A5" w:rsidRPr="009636E6" w:rsidRDefault="005555A5" w:rsidP="00DF08F5">
                  <w:pPr>
                    <w:keepNext/>
                    <w:numPr>
                      <w:ilvl w:val="0"/>
                      <w:numId w:val="17"/>
                    </w:numPr>
                    <w:suppressAutoHyphens/>
                    <w:spacing w:line="276" w:lineRule="auto"/>
                    <w:jc w:val="center"/>
                    <w:outlineLvl w:val="2"/>
                    <w:rPr>
                      <w:b/>
                      <w:sz w:val="22"/>
                      <w:szCs w:val="16"/>
                      <w:lang w:eastAsia="ar-SA"/>
                    </w:rPr>
                  </w:pPr>
                  <w:r w:rsidRPr="009636E6">
                    <w:rPr>
                      <w:b/>
                      <w:sz w:val="22"/>
                      <w:szCs w:val="16"/>
                      <w:lang w:eastAsia="ar-SA"/>
                    </w:rPr>
                    <w:t>Dimensões mínima</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Altura (mm)</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 xml:space="preserve">1466 </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Largura (mm)</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1656</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Comprimento (mm)</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4218</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Entre-eixos (mm)</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2467</w:t>
                  </w:r>
                </w:p>
              </w:tc>
            </w:tr>
            <w:tr w:rsidR="005555A5" w:rsidRPr="009636E6" w:rsidTr="00A67012">
              <w:trPr>
                <w:trHeight w:val="709"/>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Rodagemmínima aro 14 e pneus equivalentes (185/65T)</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14</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Tanque (L)</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55.0</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Porta-malas (L)</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480</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Ocupantes</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5</w:t>
                  </w:r>
                </w:p>
              </w:tc>
            </w:tr>
            <w:tr w:rsidR="005555A5" w:rsidRPr="009636E6" w:rsidTr="00A67012">
              <w:trPr>
                <w:tblCellSpacing w:w="0" w:type="dxa"/>
              </w:trPr>
              <w:tc>
                <w:tcPr>
                  <w:tcW w:w="487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COR</w:t>
                  </w:r>
                </w:p>
              </w:tc>
              <w:tc>
                <w:tcPr>
                  <w:tcW w:w="121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BRANCA</w:t>
                  </w:r>
                </w:p>
              </w:tc>
            </w:tr>
          </w:tbl>
          <w:p w:rsidR="005555A5" w:rsidRPr="009636E6" w:rsidRDefault="005555A5" w:rsidP="00A67012">
            <w:pPr>
              <w:suppressAutoHyphens/>
              <w:spacing w:line="276" w:lineRule="auto"/>
              <w:rPr>
                <w:vanish/>
                <w:sz w:val="22"/>
                <w:szCs w:val="16"/>
                <w:lang w:eastAsia="ar-SA"/>
              </w:rPr>
            </w:pPr>
          </w:p>
          <w:tbl>
            <w:tblPr>
              <w:tblpPr w:leftFromText="141" w:rightFromText="141" w:tblpY="580"/>
              <w:tblOverlap w:val="never"/>
              <w:tblW w:w="5000" w:type="pct"/>
              <w:tblCellSpacing w:w="0" w:type="dxa"/>
              <w:tblLayout w:type="fixed"/>
              <w:tblCellMar>
                <w:left w:w="0" w:type="dxa"/>
                <w:right w:w="0" w:type="dxa"/>
              </w:tblCellMar>
              <w:tblLook w:val="0000"/>
            </w:tblPr>
            <w:tblGrid>
              <w:gridCol w:w="1331"/>
              <w:gridCol w:w="4123"/>
            </w:tblGrid>
            <w:tr w:rsidR="005555A5" w:rsidRPr="009636E6" w:rsidTr="00A67012">
              <w:trPr>
                <w:tblHeader/>
                <w:tblCellSpacing w:w="0" w:type="dxa"/>
              </w:trPr>
              <w:tc>
                <w:tcPr>
                  <w:tcW w:w="6091" w:type="dxa"/>
                  <w:gridSpan w:val="2"/>
                  <w:vAlign w:val="center"/>
                </w:tcPr>
                <w:p w:rsidR="005555A5" w:rsidRPr="009636E6" w:rsidRDefault="005555A5" w:rsidP="00DF08F5">
                  <w:pPr>
                    <w:keepNext/>
                    <w:numPr>
                      <w:ilvl w:val="0"/>
                      <w:numId w:val="17"/>
                    </w:numPr>
                    <w:suppressAutoHyphens/>
                    <w:spacing w:line="276" w:lineRule="auto"/>
                    <w:jc w:val="center"/>
                    <w:outlineLvl w:val="2"/>
                    <w:rPr>
                      <w:b/>
                      <w:sz w:val="22"/>
                      <w:szCs w:val="16"/>
                      <w:lang w:eastAsia="ar-SA"/>
                    </w:rPr>
                  </w:pPr>
                  <w:r w:rsidRPr="009636E6">
                    <w:rPr>
                      <w:b/>
                      <w:sz w:val="22"/>
                      <w:szCs w:val="16"/>
                      <w:lang w:eastAsia="ar-SA"/>
                    </w:rPr>
                    <w:t>Mecânica</w:t>
                  </w:r>
                </w:p>
              </w:tc>
            </w:tr>
            <w:tr w:rsidR="005555A5" w:rsidRPr="009636E6" w:rsidTr="00A67012">
              <w:trPr>
                <w:tblCellSpacing w:w="0" w:type="dxa"/>
              </w:trPr>
              <w:tc>
                <w:tcPr>
                  <w:tcW w:w="148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lastRenderedPageBreak/>
                    <w:t>Câmbio</w:t>
                  </w:r>
                </w:p>
              </w:tc>
              <w:tc>
                <w:tcPr>
                  <w:tcW w:w="460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b/>
                      <w:bCs/>
                      <w:sz w:val="22"/>
                      <w:szCs w:val="16"/>
                      <w:lang w:eastAsia="ar-SA"/>
                    </w:rPr>
                    <w:t>Manual de 5 marchas</w:t>
                  </w:r>
                </w:p>
              </w:tc>
            </w:tr>
            <w:tr w:rsidR="005555A5" w:rsidRPr="009636E6" w:rsidTr="00A67012">
              <w:trPr>
                <w:tblCellSpacing w:w="0" w:type="dxa"/>
              </w:trPr>
              <w:tc>
                <w:tcPr>
                  <w:tcW w:w="148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Tração</w:t>
                  </w:r>
                </w:p>
              </w:tc>
              <w:tc>
                <w:tcPr>
                  <w:tcW w:w="460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Dianteira</w:t>
                  </w:r>
                </w:p>
              </w:tc>
            </w:tr>
            <w:tr w:rsidR="005555A5" w:rsidRPr="009636E6" w:rsidTr="00A67012">
              <w:trPr>
                <w:tblCellSpacing w:w="0" w:type="dxa"/>
              </w:trPr>
              <w:tc>
                <w:tcPr>
                  <w:tcW w:w="1485"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Direção</w:t>
                  </w:r>
                </w:p>
              </w:tc>
              <w:tc>
                <w:tcPr>
                  <w:tcW w:w="4606"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 xml:space="preserve">Hidráulica </w:t>
                  </w:r>
                </w:p>
              </w:tc>
            </w:tr>
          </w:tbl>
          <w:p w:rsidR="005555A5" w:rsidRPr="009636E6" w:rsidRDefault="005555A5" w:rsidP="00A67012">
            <w:pPr>
              <w:suppressAutoHyphens/>
              <w:spacing w:line="276" w:lineRule="auto"/>
              <w:rPr>
                <w:rFonts w:eastAsia="Arial Unicode MS"/>
                <w:vanish/>
                <w:kern w:val="3"/>
                <w:sz w:val="22"/>
                <w:szCs w:val="24"/>
                <w:lang w:eastAsia="zh-CN" w:bidi="hi-IN"/>
              </w:rPr>
            </w:pPr>
          </w:p>
          <w:tbl>
            <w:tblPr>
              <w:tblW w:w="5000" w:type="pct"/>
              <w:tblCellSpacing w:w="0" w:type="dxa"/>
              <w:tblLayout w:type="fixed"/>
              <w:tblCellMar>
                <w:left w:w="0" w:type="dxa"/>
                <w:right w:w="0" w:type="dxa"/>
              </w:tblCellMar>
              <w:tblLook w:val="0000"/>
            </w:tblPr>
            <w:tblGrid>
              <w:gridCol w:w="4344"/>
              <w:gridCol w:w="1110"/>
            </w:tblGrid>
            <w:tr w:rsidR="005555A5" w:rsidRPr="009636E6" w:rsidTr="00A67012">
              <w:trPr>
                <w:tblCellSpacing w:w="0" w:type="dxa"/>
              </w:trPr>
              <w:tc>
                <w:tcPr>
                  <w:tcW w:w="4853" w:type="dxa"/>
                  <w:tcBorders>
                    <w:top w:val="nil"/>
                    <w:left w:val="nil"/>
                    <w:bottom w:val="nil"/>
                    <w:right w:val="nil"/>
                  </w:tcBorders>
                  <w:vAlign w:val="center"/>
                </w:tcPr>
                <w:p w:rsidR="005555A5" w:rsidRPr="009636E6" w:rsidRDefault="005555A5" w:rsidP="00A67012">
                  <w:pPr>
                    <w:widowControl w:val="0"/>
                    <w:suppressAutoHyphens/>
                    <w:autoSpaceDN w:val="0"/>
                    <w:spacing w:line="276" w:lineRule="auto"/>
                    <w:textAlignment w:val="baseline"/>
                    <w:rPr>
                      <w:sz w:val="22"/>
                      <w:szCs w:val="16"/>
                      <w:lang w:eastAsia="ar-SA"/>
                    </w:rPr>
                  </w:pPr>
                  <w:r w:rsidRPr="009636E6">
                    <w:rPr>
                      <w:sz w:val="22"/>
                      <w:szCs w:val="16"/>
                      <w:lang w:eastAsia="ar-SA"/>
                    </w:rPr>
                    <w:t xml:space="preserve">Numero de marchas 5 a frente e 1 ré. </w:t>
                  </w:r>
                </w:p>
                <w:p w:rsidR="005555A5" w:rsidRPr="009636E6" w:rsidRDefault="005555A5" w:rsidP="00A67012">
                  <w:pPr>
                    <w:suppressAutoHyphens/>
                    <w:spacing w:line="276" w:lineRule="auto"/>
                    <w:rPr>
                      <w:sz w:val="22"/>
                      <w:szCs w:val="16"/>
                      <w:lang w:eastAsia="ar-SA"/>
                    </w:rPr>
                  </w:pPr>
                </w:p>
              </w:tc>
              <w:tc>
                <w:tcPr>
                  <w:tcW w:w="1238" w:type="dxa"/>
                  <w:tcBorders>
                    <w:top w:val="nil"/>
                    <w:left w:val="nil"/>
                    <w:bottom w:val="nil"/>
                    <w:right w:val="nil"/>
                  </w:tcBorders>
                  <w:vAlign w:val="center"/>
                </w:tcPr>
                <w:p w:rsidR="005555A5" w:rsidRPr="009636E6" w:rsidRDefault="005555A5" w:rsidP="00A67012">
                  <w:pPr>
                    <w:suppressAutoHyphens/>
                    <w:spacing w:line="276" w:lineRule="auto"/>
                    <w:rPr>
                      <w:sz w:val="22"/>
                      <w:szCs w:val="16"/>
                      <w:lang w:eastAsia="ar-SA"/>
                    </w:rPr>
                  </w:pPr>
                  <w:r w:rsidRPr="009636E6">
                    <w:rPr>
                      <w:sz w:val="22"/>
                      <w:szCs w:val="16"/>
                      <w:lang w:eastAsia="ar-SA"/>
                    </w:rPr>
                    <w:t>5/1</w:t>
                  </w:r>
                </w:p>
              </w:tc>
            </w:tr>
          </w:tbl>
          <w:p w:rsidR="005555A5" w:rsidRPr="009636E6" w:rsidRDefault="005555A5" w:rsidP="00A67012">
            <w:pPr>
              <w:widowControl w:val="0"/>
              <w:suppressAutoHyphens/>
              <w:autoSpaceDN w:val="0"/>
              <w:spacing w:line="276" w:lineRule="auto"/>
              <w:textAlignment w:val="baseline"/>
              <w:rPr>
                <w:rFonts w:eastAsia="Arial Unicode MS"/>
                <w:kern w:val="3"/>
                <w:sz w:val="22"/>
                <w:szCs w:val="16"/>
                <w:lang w:eastAsia="zh-CN" w:bidi="hi-IN"/>
              </w:rPr>
            </w:pPr>
          </w:p>
        </w:tc>
        <w:tc>
          <w:tcPr>
            <w:tcW w:w="743"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lastRenderedPageBreak/>
              <w:t>UND</w:t>
            </w:r>
          </w:p>
        </w:tc>
        <w:tc>
          <w:tcPr>
            <w:tcW w:w="958" w:type="dxa"/>
            <w:tcBorders>
              <w:top w:val="single" w:sz="4" w:space="0" w:color="auto"/>
              <w:left w:val="single" w:sz="4" w:space="0" w:color="auto"/>
              <w:bottom w:val="single" w:sz="4" w:space="0" w:color="auto"/>
              <w:right w:val="single" w:sz="4" w:space="0" w:color="auto"/>
            </w:tcBorders>
            <w:vAlign w:val="center"/>
          </w:tcPr>
          <w:p w:rsidR="005555A5" w:rsidRPr="009636E6" w:rsidRDefault="005555A5" w:rsidP="00A67012">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01</w:t>
            </w:r>
          </w:p>
        </w:tc>
        <w:tc>
          <w:tcPr>
            <w:tcW w:w="1131"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5555A5" w:rsidRPr="005555A5" w:rsidRDefault="005555A5"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A94D8F" w:rsidRDefault="00A94D8F" w:rsidP="00510896">
      <w:pPr>
        <w:ind w:firstLine="851"/>
        <w:rPr>
          <w:b/>
          <w:bCs/>
          <w:color w:val="000000" w:themeColor="text1"/>
          <w:sz w:val="24"/>
          <w:szCs w:val="24"/>
        </w:rPr>
      </w:pPr>
    </w:p>
    <w:p w:rsidR="005555A5" w:rsidRDefault="005555A5"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5555A5" w:rsidRDefault="005555A5"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D70589">
        <w:rPr>
          <w:b/>
          <w:color w:val="000000" w:themeColor="text1"/>
          <w:sz w:val="24"/>
          <w:szCs w:val="24"/>
        </w:rPr>
        <w:t>039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D70589">
        <w:rPr>
          <w:b w:val="0"/>
          <w:color w:val="000000" w:themeColor="text1"/>
          <w:szCs w:val="24"/>
        </w:rPr>
        <w:t>039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70589">
        <w:rPr>
          <w:b w:val="0"/>
          <w:color w:val="000000" w:themeColor="text1"/>
          <w:szCs w:val="24"/>
        </w:rPr>
        <w:t>039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D70589">
        <w:rPr>
          <w:b/>
          <w:color w:val="000000" w:themeColor="text1"/>
          <w:sz w:val="24"/>
          <w:szCs w:val="24"/>
        </w:rPr>
        <w:t>039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D70589">
        <w:rPr>
          <w:b w:val="0"/>
          <w:color w:val="000000" w:themeColor="text1"/>
          <w:szCs w:val="24"/>
        </w:rPr>
        <w:t>039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D70589">
        <w:rPr>
          <w:b/>
          <w:color w:val="000000" w:themeColor="text1"/>
          <w:sz w:val="24"/>
          <w:szCs w:val="24"/>
        </w:rPr>
        <w:t>039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D70589">
        <w:rPr>
          <w:b/>
          <w:sz w:val="24"/>
        </w:rPr>
        <w:t>039</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5555A5">
        <w:rPr>
          <w:b/>
          <w:sz w:val="24"/>
        </w:rPr>
        <w:t>0700/18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AE8" w:rsidRDefault="00150AE8">
      <w:r>
        <w:separator/>
      </w:r>
    </w:p>
  </w:endnote>
  <w:endnote w:type="continuationSeparator" w:id="1">
    <w:p w:rsidR="00150AE8" w:rsidRDefault="00150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3C0D04" w:rsidRDefault="003C0D04" w:rsidP="00EE34B0">
        <w:pPr>
          <w:pStyle w:val="Rodap"/>
          <w:jc w:val="right"/>
        </w:pPr>
        <w:r>
          <w:t>[</w:t>
        </w:r>
        <w:fldSimple w:instr=" PAGE   \* MERGEFORMAT ">
          <w:r w:rsidR="0080192D">
            <w:rPr>
              <w:noProof/>
            </w:rPr>
            <w:t>1</w:t>
          </w:r>
        </w:fldSimple>
        <w:r>
          <w:t>]</w:t>
        </w:r>
      </w:p>
    </w:sdtContent>
  </w:sdt>
  <w:p w:rsidR="003C0D04" w:rsidRDefault="003C0D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AE8" w:rsidRDefault="00150AE8">
      <w:r>
        <w:separator/>
      </w:r>
    </w:p>
  </w:footnote>
  <w:footnote w:type="continuationSeparator" w:id="1">
    <w:p w:rsidR="00150AE8" w:rsidRDefault="00150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04" w:rsidRDefault="003C0D04">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AB778E">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3C0D04" w:rsidRDefault="003C0D04">
                <w:pPr>
                  <w:jc w:val="center"/>
                  <w:rPr>
                    <w:b/>
                    <w:sz w:val="22"/>
                  </w:rPr>
                </w:pPr>
                <w:r>
                  <w:rPr>
                    <w:b/>
                    <w:sz w:val="22"/>
                  </w:rPr>
                  <w:t xml:space="preserve"> </w:t>
                </w:r>
              </w:p>
              <w:p w:rsidR="003C0D04" w:rsidRPr="005D3678" w:rsidRDefault="003C0D04" w:rsidP="0043177E">
                <w:pPr>
                  <w:ind w:left="708" w:firstLine="708"/>
                  <w:rPr>
                    <w:b/>
                    <w:sz w:val="22"/>
                  </w:rPr>
                </w:pPr>
                <w:r w:rsidRPr="005D3678">
                  <w:rPr>
                    <w:b/>
                    <w:sz w:val="22"/>
                  </w:rPr>
                  <w:t>ESTADO DO RIO DE JANEIRO</w:t>
                </w:r>
              </w:p>
              <w:p w:rsidR="003C0D04" w:rsidRPr="005D3678" w:rsidRDefault="003C0D04" w:rsidP="005D3678">
                <w:pPr>
                  <w:pStyle w:val="Ttulo4"/>
                  <w:jc w:val="left"/>
                  <w:rPr>
                    <w:sz w:val="24"/>
                  </w:rPr>
                </w:pPr>
                <w:r w:rsidRPr="005D3678">
                  <w:rPr>
                    <w:sz w:val="24"/>
                  </w:rPr>
                  <w:t xml:space="preserve">                    </w:t>
                </w:r>
                <w:r>
                  <w:rPr>
                    <w:sz w:val="24"/>
                  </w:rPr>
                  <w:tab/>
                </w:r>
                <w:r w:rsidRPr="005D3678">
                  <w:rPr>
                    <w:sz w:val="24"/>
                  </w:rPr>
                  <w:t>Prefeitura Municipal de Bom Jardim</w:t>
                </w:r>
              </w:p>
              <w:p w:rsidR="003C0D04" w:rsidRPr="005D3678" w:rsidRDefault="003C0D04" w:rsidP="005D3678">
                <w:pPr>
                  <w:rPr>
                    <w:b/>
                    <w:sz w:val="22"/>
                  </w:rPr>
                </w:pPr>
                <w:r w:rsidRPr="005D3678">
                  <w:rPr>
                    <w:b/>
                    <w:sz w:val="24"/>
                  </w:rPr>
                  <w:t xml:space="preserve">                     </w:t>
                </w:r>
              </w:p>
            </w:txbxContent>
          </v:textbox>
        </v:shape>
      </w:pict>
    </w:r>
  </w:p>
  <w:p w:rsidR="003C0D04" w:rsidRDefault="003C0D04"/>
  <w:p w:rsidR="003C0D04" w:rsidRDefault="003C0D04">
    <w:pPr>
      <w:pStyle w:val="Cabealho"/>
    </w:pPr>
  </w:p>
  <w:p w:rsidR="003C0D04" w:rsidRDefault="003C0D04">
    <w:pPr>
      <w:pStyle w:val="Cabealho"/>
    </w:pPr>
  </w:p>
  <w:p w:rsidR="003C0D04" w:rsidRDefault="003C0D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8">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3E4E0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67B0217"/>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5D304A01"/>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4">
    <w:nsid w:val="63D534A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5">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7ABF3219"/>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7BEF5D58"/>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8"/>
  </w:num>
  <w:num w:numId="2">
    <w:abstractNumId w:val="6"/>
  </w:num>
  <w:num w:numId="3">
    <w:abstractNumId w:val="1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25"/>
  </w:num>
  <w:num w:numId="8">
    <w:abstractNumId w:val="16"/>
  </w:num>
  <w:num w:numId="9">
    <w:abstractNumId w:val="23"/>
  </w:num>
  <w:num w:numId="10">
    <w:abstractNumId w:val="12"/>
  </w:num>
  <w:num w:numId="11">
    <w:abstractNumId w:val="7"/>
  </w:num>
  <w:num w:numId="12">
    <w:abstractNumId w:val="8"/>
  </w:num>
  <w:num w:numId="13">
    <w:abstractNumId w:val="22"/>
  </w:num>
  <w:num w:numId="14">
    <w:abstractNumId w:val="15"/>
  </w:num>
  <w:num w:numId="15">
    <w:abstractNumId w:val="13"/>
  </w:num>
  <w:num w:numId="16">
    <w:abstractNumId w:val="18"/>
  </w:num>
  <w:num w:numId="17">
    <w:abstractNumId w:val="17"/>
  </w:num>
  <w:num w:numId="18">
    <w:abstractNumId w:val="0"/>
  </w:num>
  <w:num w:numId="19">
    <w:abstractNumId w:val="1"/>
  </w:num>
  <w:num w:numId="20">
    <w:abstractNumId w:val="2"/>
  </w:num>
  <w:num w:numId="21">
    <w:abstractNumId w:val="3"/>
  </w:num>
  <w:num w:numId="22">
    <w:abstractNumId w:val="4"/>
  </w:num>
  <w:num w:numId="23">
    <w:abstractNumId w:val="11"/>
  </w:num>
  <w:num w:numId="24">
    <w:abstractNumId w:val="20"/>
  </w:num>
  <w:num w:numId="25">
    <w:abstractNumId w:val="24"/>
  </w:num>
  <w:num w:numId="26">
    <w:abstractNumId w:val="21"/>
  </w:num>
  <w:num w:numId="27">
    <w:abstractNumId w:val="26"/>
  </w:num>
  <w:num w:numId="28">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168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AE8"/>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5644"/>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3E87"/>
    <w:rsid w:val="0038598E"/>
    <w:rsid w:val="003923E1"/>
    <w:rsid w:val="00392A83"/>
    <w:rsid w:val="00397A43"/>
    <w:rsid w:val="003A0D47"/>
    <w:rsid w:val="003A4EE2"/>
    <w:rsid w:val="003A597F"/>
    <w:rsid w:val="003A5A41"/>
    <w:rsid w:val="003A63EE"/>
    <w:rsid w:val="003A72C6"/>
    <w:rsid w:val="003A79AC"/>
    <w:rsid w:val="003B7BED"/>
    <w:rsid w:val="003B7E63"/>
    <w:rsid w:val="003B7F47"/>
    <w:rsid w:val="003C0D04"/>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21E"/>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63F"/>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877DE"/>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192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B778E"/>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4F7A"/>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0589"/>
    <w:rsid w:val="00D710C8"/>
    <w:rsid w:val="00D721C3"/>
    <w:rsid w:val="00D72DCA"/>
    <w:rsid w:val="00D7396E"/>
    <w:rsid w:val="00D74055"/>
    <w:rsid w:val="00D75005"/>
    <w:rsid w:val="00D7559D"/>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690"/>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7877DE"/>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44</Pages>
  <Words>13002</Words>
  <Characters>70213</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83049</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2018-05-09T18:48:00Z</cp:lastPrinted>
  <dcterms:created xsi:type="dcterms:W3CDTF">2018-05-16T13:59:00Z</dcterms:created>
  <dcterms:modified xsi:type="dcterms:W3CDTF">2018-05-16T14:00:00Z</dcterms:modified>
</cp:coreProperties>
</file>